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820EE" w14:textId="5C5E6549" w:rsidR="00280DD1" w:rsidRDefault="00BC269C" w:rsidP="00280DD1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DE3FC8">
        <w:rPr>
          <w:lang w:val="en-US"/>
        </w:rPr>
        <w:t>3GPP TSG-RAN WG2 #10</w:t>
      </w:r>
      <w:r w:rsidR="002C352D">
        <w:rPr>
          <w:lang w:val="en-US"/>
        </w:rPr>
        <w:t>6</w:t>
      </w:r>
      <w:r w:rsidR="00280DD1">
        <w:tab/>
      </w:r>
      <w:proofErr w:type="spellStart"/>
      <w:r w:rsidR="00280DD1">
        <w:rPr>
          <w:sz w:val="32"/>
          <w:szCs w:val="32"/>
        </w:rPr>
        <w:t>Tdoc</w:t>
      </w:r>
      <w:proofErr w:type="spellEnd"/>
      <w:r w:rsidR="00280DD1">
        <w:rPr>
          <w:sz w:val="32"/>
          <w:szCs w:val="32"/>
        </w:rPr>
        <w:t xml:space="preserve"> R2-1</w:t>
      </w:r>
      <w:r w:rsidR="00293F33">
        <w:rPr>
          <w:sz w:val="32"/>
          <w:szCs w:val="32"/>
        </w:rPr>
        <w:t>90</w:t>
      </w:r>
      <w:r w:rsidR="004E54FD">
        <w:rPr>
          <w:sz w:val="32"/>
          <w:szCs w:val="32"/>
        </w:rPr>
        <w:t>7301</w:t>
      </w:r>
    </w:p>
    <w:p w14:paraId="63B03AD2" w14:textId="2B36D3B3" w:rsidR="00E90E49" w:rsidRDefault="002C352D" w:rsidP="00357380">
      <w:pPr>
        <w:pStyle w:val="3GPPHeader"/>
        <w:rPr>
          <w:noProof/>
        </w:rPr>
      </w:pPr>
      <w:r>
        <w:t>Reno, Nevada</w:t>
      </w:r>
      <w:r w:rsidR="005E44F6">
        <w:t xml:space="preserve">, </w:t>
      </w:r>
      <w:r>
        <w:t>US</w:t>
      </w:r>
      <w:r w:rsidR="005E44F6">
        <w:t xml:space="preserve">, </w:t>
      </w:r>
      <w:r>
        <w:t>13</w:t>
      </w:r>
      <w:r w:rsidR="005E44F6" w:rsidRPr="00BC6F45">
        <w:rPr>
          <w:vertAlign w:val="superscript"/>
        </w:rPr>
        <w:t>th</w:t>
      </w:r>
      <w:r>
        <w:rPr>
          <w:vertAlign w:val="superscript"/>
        </w:rPr>
        <w:t xml:space="preserve"> </w:t>
      </w:r>
      <w:r>
        <w:t>May</w:t>
      </w:r>
      <w:r w:rsidR="005E44F6">
        <w:t xml:space="preserve"> – 1</w:t>
      </w:r>
      <w:r>
        <w:t>7</w:t>
      </w:r>
      <w:r w:rsidR="005E44F6">
        <w:rPr>
          <w:vertAlign w:val="superscript"/>
        </w:rPr>
        <w:t>th</w:t>
      </w:r>
      <w:r>
        <w:t xml:space="preserve"> May</w:t>
      </w:r>
      <w:r w:rsidR="005E44F6">
        <w:t xml:space="preserve"> 2019</w:t>
      </w:r>
    </w:p>
    <w:p w14:paraId="25DB88AF" w14:textId="77777777" w:rsidR="00BC269C" w:rsidRPr="00CE0424" w:rsidRDefault="00BC269C" w:rsidP="00357380">
      <w:pPr>
        <w:pStyle w:val="3GPPHeader"/>
      </w:pPr>
    </w:p>
    <w:p w14:paraId="7ACD7EB9" w14:textId="63F7EF96" w:rsidR="00E90E49" w:rsidRPr="00624387" w:rsidRDefault="00E90E49" w:rsidP="00311702">
      <w:pPr>
        <w:pStyle w:val="3GPPHeader"/>
        <w:rPr>
          <w:sz w:val="22"/>
          <w:szCs w:val="22"/>
          <w:lang w:val="en-US"/>
        </w:rPr>
      </w:pPr>
      <w:r w:rsidRPr="00624387">
        <w:rPr>
          <w:sz w:val="22"/>
          <w:szCs w:val="22"/>
          <w:lang w:val="en-US"/>
        </w:rPr>
        <w:t>Agenda Item:</w:t>
      </w:r>
      <w:r w:rsidRPr="00624387">
        <w:rPr>
          <w:sz w:val="22"/>
          <w:szCs w:val="22"/>
          <w:lang w:val="en-US"/>
        </w:rPr>
        <w:tab/>
      </w:r>
      <w:r w:rsidR="00C419D8" w:rsidRPr="005E5FE5">
        <w:rPr>
          <w:sz w:val="22"/>
          <w:szCs w:val="22"/>
          <w:lang w:val="en-US"/>
        </w:rPr>
        <w:t>11</w:t>
      </w:r>
      <w:r w:rsidR="00311702" w:rsidRPr="005E5FE5">
        <w:rPr>
          <w:sz w:val="22"/>
          <w:szCs w:val="22"/>
          <w:lang w:val="en-US"/>
        </w:rPr>
        <w:t>.</w:t>
      </w:r>
      <w:r w:rsidR="00C419D8" w:rsidRPr="005E5FE5">
        <w:rPr>
          <w:sz w:val="22"/>
          <w:szCs w:val="22"/>
          <w:lang w:val="en-US"/>
        </w:rPr>
        <w:t>6</w:t>
      </w:r>
      <w:r w:rsidR="00311702" w:rsidRPr="005E5FE5">
        <w:rPr>
          <w:sz w:val="22"/>
          <w:szCs w:val="22"/>
          <w:lang w:val="en-US"/>
        </w:rPr>
        <w:t>.</w:t>
      </w:r>
      <w:r w:rsidR="00C419D8" w:rsidRPr="005E5FE5">
        <w:rPr>
          <w:sz w:val="22"/>
          <w:szCs w:val="22"/>
          <w:lang w:val="en-US"/>
        </w:rPr>
        <w:t>3</w:t>
      </w:r>
      <w:r w:rsidR="00311702" w:rsidRPr="005E5FE5">
        <w:rPr>
          <w:sz w:val="22"/>
          <w:szCs w:val="22"/>
          <w:lang w:val="en-US"/>
        </w:rPr>
        <w:t>.</w:t>
      </w:r>
      <w:r w:rsidR="00C419D8" w:rsidRPr="005E5FE5">
        <w:rPr>
          <w:sz w:val="22"/>
          <w:szCs w:val="22"/>
          <w:lang w:val="en-US"/>
        </w:rPr>
        <w:t>1</w:t>
      </w:r>
    </w:p>
    <w:p w14:paraId="388389C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9485F0C" w14:textId="49D8806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D50738">
        <w:rPr>
          <w:sz w:val="22"/>
          <w:szCs w:val="22"/>
        </w:rPr>
        <w:t>On</w:t>
      </w:r>
      <w:r w:rsidR="002C352D">
        <w:rPr>
          <w:sz w:val="22"/>
          <w:szCs w:val="22"/>
        </w:rPr>
        <w:t xml:space="preserve"> 2-step </w:t>
      </w:r>
      <w:r w:rsidR="007F1457">
        <w:rPr>
          <w:sz w:val="22"/>
          <w:szCs w:val="22"/>
        </w:rPr>
        <w:t>ra</w:t>
      </w:r>
      <w:r w:rsidR="000719A1">
        <w:rPr>
          <w:sz w:val="22"/>
          <w:szCs w:val="22"/>
        </w:rPr>
        <w:t>ndom access</w:t>
      </w:r>
      <w:r w:rsidR="002C352D">
        <w:rPr>
          <w:sz w:val="22"/>
          <w:szCs w:val="22"/>
        </w:rPr>
        <w:t xml:space="preserve"> for NTN</w:t>
      </w:r>
    </w:p>
    <w:p w14:paraId="58731019" w14:textId="77777777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9545D">
        <w:rPr>
          <w:sz w:val="22"/>
          <w:szCs w:val="22"/>
        </w:rPr>
        <w:t>Discussion, Decision</w:t>
      </w:r>
    </w:p>
    <w:p w14:paraId="5BE30A7B" w14:textId="77777777" w:rsidR="00C24345" w:rsidRDefault="00E90E49" w:rsidP="00A2052C">
      <w:pPr>
        <w:pStyle w:val="Heading1"/>
      </w:pPr>
      <w:r w:rsidRPr="00CE0424">
        <w:t>Introduction</w:t>
      </w:r>
    </w:p>
    <w:p w14:paraId="22A53AF3" w14:textId="77777777" w:rsidR="00BC269C" w:rsidRDefault="00BC269C" w:rsidP="00BC269C">
      <w:pPr>
        <w:rPr>
          <w:rFonts w:eastAsia="PMingLiU"/>
          <w:lang w:eastAsia="zh-TW"/>
        </w:rPr>
      </w:pPr>
      <w:r>
        <w:t>In RAN#80, a new SI “Solutions</w:t>
      </w:r>
      <w:r w:rsidRPr="00FB25CB">
        <w:t xml:space="preserve"> for NR to support Non-Terrestrial Network</w:t>
      </w:r>
      <w:r>
        <w:t>” was agreed [1]. It is a continuation of the preceding SI “NR</w:t>
      </w:r>
      <w:r w:rsidRPr="009C67A7">
        <w:t xml:space="preserve"> to support Non-Terrestrial Networks</w:t>
      </w:r>
      <w:r>
        <w:t xml:space="preserve">” (RP-171450), where the objective was </w:t>
      </w:r>
      <w:r>
        <w:rPr>
          <w:rFonts w:eastAsia="PMingLiU"/>
          <w:lang w:eastAsia="zh-TW"/>
        </w:rPr>
        <w:t xml:space="preserve">to study the channel model for the non-terrestrial networks, to define deployment scenarios, parameters and identify the key potential impacts on NR. </w:t>
      </w:r>
      <w:r>
        <w:t xml:space="preserve">The results are summarized </w:t>
      </w:r>
      <w:r w:rsidRPr="003248D5">
        <w:t>in</w:t>
      </w:r>
      <w:r>
        <w:t xml:space="preserve"> </w:t>
      </w:r>
      <w:r>
        <w:fldChar w:fldCharType="begin"/>
      </w:r>
      <w:r>
        <w:instrText xml:space="preserve"> REF _Ref510710834 \r \h </w:instrText>
      </w:r>
      <w:r>
        <w:fldChar w:fldCharType="separate"/>
      </w:r>
      <w:r>
        <w:t>[2]</w:t>
      </w:r>
      <w:r>
        <w:fldChar w:fldCharType="end"/>
      </w:r>
      <w:r w:rsidRPr="003248D5">
        <w:t>.</w:t>
      </w:r>
      <w:r>
        <w:t xml:space="preserve"> The new </w:t>
      </w:r>
      <w:r>
        <w:rPr>
          <w:rFonts w:eastAsia="PMingLiU"/>
          <w:lang w:eastAsia="zh-TW"/>
        </w:rPr>
        <w:t xml:space="preserve">study item has the objective at evaluating potential solutions addressing the minimum necessary identified key impact areas from the previous activity and to study impact on RAN protocols/architecture. </w:t>
      </w:r>
    </w:p>
    <w:p w14:paraId="3C3D8C63" w14:textId="203F98B2" w:rsidR="00BC269C" w:rsidRDefault="00BC269C" w:rsidP="00BC269C">
      <w:pPr>
        <w:rPr>
          <w:rFonts w:eastAsia="PMingLiU"/>
          <w:lang w:eastAsia="zh-TW"/>
        </w:rPr>
      </w:pPr>
    </w:p>
    <w:p w14:paraId="42D19944" w14:textId="445551C5" w:rsidR="00BC269C" w:rsidRDefault="00BC269C" w:rsidP="00BC269C">
      <w:pPr>
        <w:rPr>
          <w:rFonts w:eastAsia="PMingLiU"/>
          <w:lang w:eastAsia="zh-TW"/>
        </w:rPr>
      </w:pPr>
      <w:r>
        <w:rPr>
          <w:rFonts w:eastAsia="PMingLiU"/>
          <w:lang w:eastAsia="zh-TW"/>
        </w:rPr>
        <w:t>In RAN2#103bis, it is agreed to study the following UP and CP aspects:</w:t>
      </w:r>
    </w:p>
    <w:p w14:paraId="1C8A13B9" w14:textId="77777777" w:rsidR="00BC269C" w:rsidRPr="0041430E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 xml:space="preserve">UP </w:t>
      </w:r>
      <w:r w:rsidRPr="0041430E">
        <w:rPr>
          <w:b/>
        </w:rPr>
        <w:t xml:space="preserve">Impacts to study </w:t>
      </w:r>
    </w:p>
    <w:p w14:paraId="78236177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DRX</w:t>
      </w:r>
    </w:p>
    <w:p w14:paraId="005F1A74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HARQ </w:t>
      </w:r>
    </w:p>
    <w:p w14:paraId="5B86904F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Random access response </w:t>
      </w:r>
    </w:p>
    <w:p w14:paraId="545AFB12" w14:textId="77777777" w:rsidR="00BC269C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RLC/PDCP reordering (e.g. timers and SN space)</w:t>
      </w:r>
    </w:p>
    <w:p w14:paraId="415EB7A2" w14:textId="77777777" w:rsidR="00BC269C" w:rsidRPr="00C02A1D" w:rsidRDefault="00BC269C" w:rsidP="00BC269C">
      <w:pPr>
        <w:pStyle w:val="Doc-text2"/>
        <w:numPr>
          <w:ilvl w:val="0"/>
          <w:numId w:val="1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SDAP =&gt; no impact</w:t>
      </w:r>
    </w:p>
    <w:p w14:paraId="5DE7C6C0" w14:textId="77777777" w:rsidR="00BC269C" w:rsidRPr="00060DEB" w:rsidRDefault="00BC269C" w:rsidP="00BC269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060DEB">
        <w:rPr>
          <w:b/>
        </w:rPr>
        <w:t>Impacts to study for CP</w:t>
      </w:r>
    </w:p>
    <w:p w14:paraId="1FC095FC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Mobility </w:t>
      </w:r>
    </w:p>
    <w:p w14:paraId="3A469D0B" w14:textId="77777777" w:rsidR="00BC269C" w:rsidRDefault="00BC269C" w:rsidP="00BC269C">
      <w:pPr>
        <w:pStyle w:val="Doc-text2"/>
        <w:numPr>
          <w:ilvl w:val="0"/>
          <w:numId w:val="1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TA management and update </w:t>
      </w:r>
    </w:p>
    <w:p w14:paraId="3F9D547E" w14:textId="77777777" w:rsidR="00D17D23" w:rsidRDefault="00D17D23" w:rsidP="00BC269C">
      <w:pPr>
        <w:rPr>
          <w:rFonts w:eastAsia="PMingLiU"/>
          <w:lang w:eastAsia="zh-TW"/>
        </w:rPr>
      </w:pPr>
    </w:p>
    <w:p w14:paraId="2FB2827B" w14:textId="359FD7BF" w:rsidR="006A663A" w:rsidRDefault="006A663A" w:rsidP="00D17D23">
      <w:pPr>
        <w:spacing w:after="0"/>
      </w:pPr>
      <w:r>
        <w:t xml:space="preserve">The WI on 2-step RA was </w:t>
      </w:r>
      <w:r w:rsidR="00524495">
        <w:t xml:space="preserve">accepted in </w:t>
      </w:r>
      <w:r w:rsidR="00D753BD">
        <w:t>RAN#XX</w:t>
      </w:r>
      <w:r w:rsidR="00524495">
        <w:t xml:space="preserve"> []</w:t>
      </w:r>
      <w:r w:rsidR="00D753BD">
        <w:t xml:space="preserve">. The work item </w:t>
      </w:r>
      <w:r w:rsidR="001C2DCF">
        <w:t xml:space="preserve">started in Athens RAN1#YY and for RAN2 in RAN2#ZZ. The issue of 2-step RA was </w:t>
      </w:r>
      <w:r w:rsidR="009A095E">
        <w:t xml:space="preserve">for instance discussed during </w:t>
      </w:r>
      <w:r w:rsidR="00870FF9">
        <w:t>NR-U SI.</w:t>
      </w:r>
    </w:p>
    <w:p w14:paraId="52E61C28" w14:textId="77777777" w:rsidR="006A663A" w:rsidRDefault="006A663A" w:rsidP="00D17D23">
      <w:pPr>
        <w:spacing w:after="0"/>
      </w:pPr>
    </w:p>
    <w:p w14:paraId="3016025A" w14:textId="19E63601" w:rsidR="00A2052C" w:rsidRPr="00A2052C" w:rsidRDefault="00BC269C" w:rsidP="00D17D23">
      <w:pPr>
        <w:spacing w:after="0"/>
      </w:pPr>
      <w:r>
        <w:t xml:space="preserve">In this paper, we </w:t>
      </w:r>
      <w:r w:rsidR="00F72FC7">
        <w:t>give an overview of 2-step</w:t>
      </w:r>
      <w:r>
        <w:t xml:space="preserve"> </w:t>
      </w:r>
      <w:r w:rsidR="00D0179B">
        <w:t xml:space="preserve">random access procedures </w:t>
      </w:r>
      <w:r w:rsidR="00F72FC7">
        <w:t xml:space="preserve">and </w:t>
      </w:r>
      <w:r w:rsidR="009C025D">
        <w:t>an overview of the issues of</w:t>
      </w:r>
      <w:r w:rsidR="00F72FC7">
        <w:t xml:space="preserve"> </w:t>
      </w:r>
      <w:r w:rsidR="00C060F2">
        <w:t>adaptin</w:t>
      </w:r>
      <w:r w:rsidR="009C025D">
        <w:t>g</w:t>
      </w:r>
      <w:r w:rsidR="00C060F2">
        <w:t xml:space="preserve"> to NTN</w:t>
      </w:r>
      <w:r>
        <w:t>.</w:t>
      </w:r>
    </w:p>
    <w:p w14:paraId="5764FF3A" w14:textId="3EABA1E9" w:rsidR="004000E8" w:rsidRPr="00CE0424" w:rsidRDefault="00FE4949" w:rsidP="00CE0424">
      <w:pPr>
        <w:pStyle w:val="Heading1"/>
      </w:pPr>
      <w:r>
        <w:t>Discussion on 2-step RA</w:t>
      </w:r>
    </w:p>
    <w:p w14:paraId="58DEBBE9" w14:textId="30778883" w:rsidR="00F373CC" w:rsidRDefault="00F373CC" w:rsidP="00F373CC">
      <w:pPr>
        <w:pStyle w:val="BodyText"/>
      </w:pPr>
      <w:r>
        <w:t xml:space="preserve">2-step random access revolves around transforming the 4-step random access to a 2-step procedure by combining the two uplink-messages </w:t>
      </w:r>
      <w:r w:rsidR="005D7624">
        <w:t>M</w:t>
      </w:r>
      <w:r>
        <w:t xml:space="preserve">sg1(preamble) and </w:t>
      </w:r>
      <w:r w:rsidR="005D7624">
        <w:t>M</w:t>
      </w:r>
      <w:r>
        <w:t>sg</w:t>
      </w:r>
      <w:r w:rsidR="005D7624">
        <w:t>3</w:t>
      </w:r>
      <w:r>
        <w:t xml:space="preserve"> to </w:t>
      </w:r>
      <w:proofErr w:type="spellStart"/>
      <w:r>
        <w:t>msgA</w:t>
      </w:r>
      <w:proofErr w:type="spellEnd"/>
      <w:r>
        <w:t xml:space="preserve"> and combining the two downlink messages </w:t>
      </w:r>
      <w:r w:rsidR="005D7624">
        <w:t>M</w:t>
      </w:r>
      <w:r>
        <w:t xml:space="preserve">sg2 (RAR) and </w:t>
      </w:r>
      <w:r w:rsidR="005D7624">
        <w:t>M</w:t>
      </w:r>
      <w:r>
        <w:t xml:space="preserve">sg4 into </w:t>
      </w:r>
      <w:proofErr w:type="spellStart"/>
      <w:r>
        <w:t>msgB</w:t>
      </w:r>
      <w:proofErr w:type="spellEnd"/>
      <w:r>
        <w:t xml:space="preserve">, as seen in </w:t>
      </w:r>
      <w:r w:rsidR="002810B9">
        <w:t>F</w:t>
      </w:r>
      <w:r>
        <w:t xml:space="preserve">igure 1. </w:t>
      </w:r>
    </w:p>
    <w:p w14:paraId="19153CE7" w14:textId="11C1BD64" w:rsidR="00317EAA" w:rsidRDefault="00955259" w:rsidP="00DD5FDD">
      <w:pPr>
        <w:pStyle w:val="BodyText"/>
        <w:keepNext/>
        <w:jc w:val="center"/>
      </w:pPr>
      <w:r>
        <w:rPr>
          <w:noProof/>
        </w:rPr>
        <w:lastRenderedPageBreak/>
        <w:drawing>
          <wp:inline distT="0" distB="0" distL="0" distR="0" wp14:anchorId="1B62988F" wp14:editId="0F666B0E">
            <wp:extent cx="3638550" cy="403819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618" cy="40404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2F395" w14:textId="193EC5CF" w:rsidR="003B5286" w:rsidRDefault="00317EAA" w:rsidP="00DD5FD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4-step to 2-step Random access</w:t>
      </w:r>
    </w:p>
    <w:p w14:paraId="7CC5DBAA" w14:textId="08920A2B" w:rsidR="007C7F44" w:rsidRDefault="00B41388" w:rsidP="00F373CC">
      <w:pPr>
        <w:pStyle w:val="BodyText"/>
      </w:pPr>
      <w:r>
        <w:t xml:space="preserve">The 2-step random access procedure is </w:t>
      </w:r>
      <w:r w:rsidR="00CF1E44">
        <w:t>considered beneficial</w:t>
      </w:r>
      <w:r w:rsidR="005131E2">
        <w:t xml:space="preserve"> for NR-U, due to the lengthy process of the required </w:t>
      </w:r>
      <w:r w:rsidR="004D38FC">
        <w:t xml:space="preserve">LBT procedure, where both network and UE needs </w:t>
      </w:r>
      <w:r w:rsidR="007C44C9">
        <w:t xml:space="preserve">perform the listen-before-talk procedure before transmitting anything. For the NR Rel-15 baseline 4-step RA procedure, </w:t>
      </w:r>
      <w:r w:rsidR="002D6448">
        <w:t xml:space="preserve">there will at least be 4 LBT-procedures and even more if the system if </w:t>
      </w:r>
      <w:r w:rsidR="00CC4E00">
        <w:t xml:space="preserve">LBT fails, which might happen regularly. </w:t>
      </w:r>
    </w:p>
    <w:p w14:paraId="14B2E5C9" w14:textId="2D98FB5D" w:rsidR="00983139" w:rsidRDefault="00B941A1" w:rsidP="00F373CC">
      <w:pPr>
        <w:pStyle w:val="BodyText"/>
      </w:pPr>
      <w:r>
        <w:t>While</w:t>
      </w:r>
      <w:r w:rsidR="00A3009A">
        <w:t xml:space="preserve"> the</w:t>
      </w:r>
      <w:r>
        <w:t xml:space="preserve"> NR-U</w:t>
      </w:r>
      <w:r w:rsidR="00C734A9">
        <w:t xml:space="preserve"> </w:t>
      </w:r>
      <w:r w:rsidR="00DB69C9">
        <w:t>main use-case is small-cell</w:t>
      </w:r>
      <w:r>
        <w:t xml:space="preserve"> deployments </w:t>
      </w:r>
      <w:r w:rsidR="00B745E1">
        <w:t xml:space="preserve">there are currently no assumptions regarding the size of the cell </w:t>
      </w:r>
      <w:r w:rsidR="00947E01">
        <w:t>and the current eva</w:t>
      </w:r>
      <w:r w:rsidR="00FF5EC7">
        <w:t xml:space="preserve">luation assumptions include 200m to 25 km </w:t>
      </w:r>
      <w:r w:rsidR="00FC2B4F">
        <w:t>as well as from</w:t>
      </w:r>
      <w:r w:rsidR="00D17990">
        <w:t xml:space="preserve"> frequency ranges from</w:t>
      </w:r>
      <w:r w:rsidR="00FC2B4F">
        <w:t xml:space="preserve"> low-</w:t>
      </w:r>
      <w:r w:rsidR="00D17990">
        <w:t>to</w:t>
      </w:r>
      <w:r w:rsidR="00FC2B4F">
        <w:t>-</w:t>
      </w:r>
      <w:proofErr w:type="spellStart"/>
      <w:r w:rsidR="00FC2B4F">
        <w:t>midband</w:t>
      </w:r>
      <w:proofErr w:type="spellEnd"/>
      <w:r w:rsidR="002C0306">
        <w:t>.</w:t>
      </w:r>
      <w:r w:rsidR="008F70EF">
        <w:t xml:space="preserve"> </w:t>
      </w:r>
      <w:r w:rsidR="00102CE2">
        <w:t>The work item on 2-step RACH</w:t>
      </w:r>
      <w:r w:rsidR="008043D9">
        <w:t xml:space="preserve"> also targets a common design for 3 main scenarios, being </w:t>
      </w:r>
      <w:proofErr w:type="spellStart"/>
      <w:r w:rsidR="008043D9">
        <w:t>mMTC</w:t>
      </w:r>
      <w:proofErr w:type="spellEnd"/>
      <w:r w:rsidR="008043D9">
        <w:t xml:space="preserve">, URLLC and </w:t>
      </w:r>
      <w:proofErr w:type="spellStart"/>
      <w:r w:rsidR="008043D9">
        <w:t>eMBB</w:t>
      </w:r>
      <w:proofErr w:type="spellEnd"/>
      <w:r w:rsidR="00A81E35">
        <w:t>.</w:t>
      </w:r>
      <w:r w:rsidR="008043D9">
        <w:t xml:space="preserve"> </w:t>
      </w:r>
    </w:p>
    <w:p w14:paraId="26A3B254" w14:textId="12C92AFA" w:rsidR="00B41388" w:rsidRDefault="0055575F" w:rsidP="00DD5FDD">
      <w:pPr>
        <w:pStyle w:val="Observation"/>
      </w:pPr>
      <w:bookmarkStart w:id="1" w:name="_Toc4663998"/>
      <w:bookmarkStart w:id="2" w:name="_Toc7725224"/>
      <w:bookmarkStart w:id="3" w:name="_Toc7726337"/>
      <w:bookmarkStart w:id="4" w:name="_Toc7734197"/>
      <w:r>
        <w:t xml:space="preserve">Rel-16 2-step RACH WI </w:t>
      </w:r>
      <w:r w:rsidRPr="00C55088">
        <w:t>targets a common design for 3 main scenarios (</w:t>
      </w:r>
      <w:proofErr w:type="spellStart"/>
      <w:r w:rsidRPr="00C55088">
        <w:t>mMTC</w:t>
      </w:r>
      <w:proofErr w:type="spellEnd"/>
      <w:r w:rsidRPr="00C55088">
        <w:t xml:space="preserve">, URLLC and </w:t>
      </w:r>
      <w:proofErr w:type="spellStart"/>
      <w:r w:rsidRPr="00C55088">
        <w:t>eMBB</w:t>
      </w:r>
      <w:proofErr w:type="spellEnd"/>
      <w:r w:rsidRPr="00C55088">
        <w:t>)</w:t>
      </w:r>
      <w:r>
        <w:t>.</w:t>
      </w:r>
      <w:bookmarkEnd w:id="1"/>
      <w:bookmarkEnd w:id="2"/>
      <w:bookmarkEnd w:id="3"/>
      <w:bookmarkEnd w:id="4"/>
    </w:p>
    <w:p w14:paraId="73DBB1C2" w14:textId="2ECD9926" w:rsidR="00F373CC" w:rsidRDefault="00363890" w:rsidP="00D13E4F">
      <w:pPr>
        <w:pStyle w:val="BodyText"/>
      </w:pPr>
      <w:r>
        <w:t xml:space="preserve">Early on in RAN2, a set of issues related to 2-step RA </w:t>
      </w:r>
      <w:r w:rsidR="00C002C8">
        <w:t>were identified</w:t>
      </w:r>
      <w:r w:rsidR="00D13E4F">
        <w:t xml:space="preserve"> which are listed</w:t>
      </w:r>
      <w:r w:rsidR="00C002C8">
        <w:t xml:space="preserve"> </w:t>
      </w:r>
      <w:r w:rsidR="00306457">
        <w:t>from [</w:t>
      </w:r>
      <w:r w:rsidR="006372C5">
        <w:t>3</w:t>
      </w:r>
      <w:r w:rsidR="00306457">
        <w:t>]</w:t>
      </w:r>
      <w:r w:rsidR="00F373CC">
        <w:t xml:space="preserve"> below:</w:t>
      </w:r>
    </w:p>
    <w:p w14:paraId="4E3F50B1" w14:textId="77777777" w:rsidR="00F373CC" w:rsidRPr="00C44DC8" w:rsidRDefault="00F373CC" w:rsidP="00F373CC">
      <w:pPr>
        <w:pStyle w:val="ListParagraph"/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C44DC8">
        <w:rPr>
          <w:bCs/>
          <w:lang w:val="en-US"/>
        </w:rPr>
        <w:t>General aspects on a contention-based 2-step RACH procedure</w:t>
      </w:r>
    </w:p>
    <w:p w14:paraId="6E0781D2" w14:textId="77777777" w:rsidR="00F373CC" w:rsidRPr="00AE6567" w:rsidRDefault="00F373CC" w:rsidP="00F373CC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>U</w:t>
      </w:r>
      <w:r>
        <w:rPr>
          <w:bCs/>
          <w:lang w:val="en-US"/>
        </w:rPr>
        <w:t>E</w:t>
      </w:r>
      <w:r w:rsidRPr="00AE6567">
        <w:rPr>
          <w:bCs/>
          <w:lang w:val="en-US"/>
        </w:rPr>
        <w:t xml:space="preserve"> state for where 2-step RACH is applied, e.g. RRC_</w:t>
      </w:r>
      <w:proofErr w:type="gramStart"/>
      <w:r w:rsidRPr="00AE6567">
        <w:rPr>
          <w:bCs/>
          <w:lang w:val="en-US"/>
        </w:rPr>
        <w:t>INACTIVE ,</w:t>
      </w:r>
      <w:proofErr w:type="gramEnd"/>
      <w:r w:rsidRPr="00AE6567">
        <w:rPr>
          <w:bCs/>
          <w:lang w:val="en-US"/>
        </w:rPr>
        <w:t xml:space="preserve"> RRC_CONNECTED and RRC_IDLE state</w:t>
      </w:r>
    </w:p>
    <w:p w14:paraId="310C483B" w14:textId="77777777" w:rsidR="00F373CC" w:rsidRPr="00AE6567" w:rsidRDefault="00F373CC" w:rsidP="00F373CC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proofErr w:type="spellStart"/>
      <w:r w:rsidRPr="00AE6567">
        <w:rPr>
          <w:bCs/>
          <w:lang w:val="en-US"/>
        </w:rPr>
        <w:t>msgA’s</w:t>
      </w:r>
      <w:proofErr w:type="spellEnd"/>
      <w:r w:rsidRPr="00AE6567">
        <w:rPr>
          <w:bCs/>
          <w:i/>
          <w:lang w:val="en-US"/>
        </w:rPr>
        <w:t xml:space="preserve"> </w:t>
      </w:r>
      <w:r w:rsidRPr="00AE6567">
        <w:rPr>
          <w:bCs/>
          <w:lang w:val="en-US"/>
        </w:rPr>
        <w:t>and</w:t>
      </w:r>
      <w:r w:rsidRPr="00AE6567">
        <w:rPr>
          <w:bCs/>
          <w:i/>
          <w:lang w:val="en-US"/>
        </w:rPr>
        <w:t xml:space="preserve"> </w:t>
      </w:r>
      <w:proofErr w:type="spellStart"/>
      <w:r w:rsidRPr="00AE6567">
        <w:rPr>
          <w:bCs/>
          <w:lang w:val="en-US"/>
        </w:rPr>
        <w:t>msgB’s</w:t>
      </w:r>
      <w:proofErr w:type="spellEnd"/>
      <w:r w:rsidRPr="00AE6567">
        <w:rPr>
          <w:bCs/>
          <w:i/>
          <w:lang w:val="en-US"/>
        </w:rPr>
        <w:t xml:space="preserve"> </w:t>
      </w:r>
      <w:r w:rsidRPr="00AE6567">
        <w:rPr>
          <w:bCs/>
          <w:lang w:val="en-US"/>
        </w:rPr>
        <w:t>content and payload, including possible payload sizes; to include the equivalent contents of msg3 of 4-step RACH and msg2 and msg4 of 4-step RACH</w:t>
      </w:r>
    </w:p>
    <w:p w14:paraId="3F3BCB7C" w14:textId="77777777" w:rsidR="00F373CC" w:rsidRPr="00AE6567" w:rsidRDefault="00F373CC" w:rsidP="00F373CC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>Contention resolution for 2-step RACH</w:t>
      </w:r>
    </w:p>
    <w:p w14:paraId="73FA3BE5" w14:textId="77777777" w:rsidR="00F373CC" w:rsidRPr="00AE6567" w:rsidRDefault="00F373CC" w:rsidP="00F373CC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 xml:space="preserve">Design of RNTI for </w:t>
      </w:r>
      <w:proofErr w:type="spellStart"/>
      <w:r w:rsidRPr="00AE6567">
        <w:rPr>
          <w:bCs/>
          <w:lang w:val="en-US"/>
        </w:rPr>
        <w:t>msgB</w:t>
      </w:r>
      <w:proofErr w:type="spellEnd"/>
      <w:r w:rsidRPr="00AE6567">
        <w:rPr>
          <w:bCs/>
          <w:lang w:val="en-US"/>
        </w:rPr>
        <w:t xml:space="preserve"> of 2-step RACH</w:t>
      </w:r>
    </w:p>
    <w:p w14:paraId="61D8B6F3" w14:textId="77777777" w:rsidR="00F373CC" w:rsidRPr="00AE6567" w:rsidRDefault="00F373CC" w:rsidP="00F373CC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>Fall-back procedure from 2-step RACH to 4-step RACH</w:t>
      </w:r>
    </w:p>
    <w:p w14:paraId="51EF84BC" w14:textId="77777777" w:rsidR="00F373CC" w:rsidRPr="00AE6567" w:rsidRDefault="00F373CC" w:rsidP="00F373CC">
      <w:pPr>
        <w:numPr>
          <w:ilvl w:val="0"/>
          <w:numId w:val="22"/>
        </w:numPr>
        <w:spacing w:after="0"/>
        <w:jc w:val="left"/>
        <w:rPr>
          <w:bCs/>
          <w:lang w:val="en-US"/>
        </w:rPr>
      </w:pPr>
      <w:r w:rsidRPr="00AE6567">
        <w:rPr>
          <w:bCs/>
          <w:lang w:val="en-US"/>
        </w:rPr>
        <w:t>Whether triggers for Rel-15 NR 4-step RACH includes SI Request and BFR which are up to RAN2 discussion</w:t>
      </w:r>
    </w:p>
    <w:p w14:paraId="523A83BA" w14:textId="77777777" w:rsidR="00951FFA" w:rsidRPr="00332A70" w:rsidRDefault="00951FFA" w:rsidP="005C5537">
      <w:pPr>
        <w:pStyle w:val="BodyText"/>
        <w:rPr>
          <w:lang w:val="en-US"/>
        </w:rPr>
      </w:pPr>
    </w:p>
    <w:p w14:paraId="6FC2DD92" w14:textId="41F7FA10" w:rsidR="00B36262" w:rsidRDefault="007E3941">
      <w:pPr>
        <w:pStyle w:val="Heading1"/>
      </w:pPr>
      <w:r>
        <w:t>Discussion on 2-step RA for NTN</w:t>
      </w:r>
    </w:p>
    <w:p w14:paraId="2A750E12" w14:textId="6DA66F20" w:rsidR="00A81E35" w:rsidRDefault="00A81E35" w:rsidP="007E3941">
      <w:r>
        <w:t xml:space="preserve">Since </w:t>
      </w:r>
      <w:r w:rsidR="009A3FEA">
        <w:t>the work item on 2-step RACH is already targeting a common design for 3 main scenario</w:t>
      </w:r>
      <w:r w:rsidR="00CD21C6">
        <w:t xml:space="preserve">s, it may be likely that the </w:t>
      </w:r>
      <w:r w:rsidR="002043BA">
        <w:t xml:space="preserve">basic design of 2-step RACH can meet the satellite use case. And although we believe that any </w:t>
      </w:r>
      <w:r w:rsidR="002043BA">
        <w:lastRenderedPageBreak/>
        <w:t xml:space="preserve">serious discussion </w:t>
      </w:r>
      <w:r w:rsidR="003E07BF">
        <w:t xml:space="preserve">on 2-step RA should be </w:t>
      </w:r>
      <w:r w:rsidR="002F623C">
        <w:t>hold-off</w:t>
      </w:r>
      <w:r w:rsidR="003E07BF">
        <w:t xml:space="preserve"> </w:t>
      </w:r>
      <w:r w:rsidR="00130B3C">
        <w:t xml:space="preserve">until the design is mature, below </w:t>
      </w:r>
      <w:r w:rsidR="0074593D">
        <w:t xml:space="preserve">some problems related to 2-step RA are mentioned for information purpose. </w:t>
      </w:r>
    </w:p>
    <w:p w14:paraId="0A0F6358" w14:textId="423DA941" w:rsidR="00A07A3D" w:rsidRDefault="00A07A3D" w:rsidP="00A07A3D">
      <w:pPr>
        <w:pStyle w:val="Heading2"/>
      </w:pPr>
      <w:r>
        <w:t>On capacity for 2-step RA for NTN</w:t>
      </w:r>
    </w:p>
    <w:p w14:paraId="52930C7C" w14:textId="546D3E22" w:rsidR="00A07A3D" w:rsidRDefault="00A07A3D" w:rsidP="00A07A3D">
      <w:r>
        <w:t>One of the main issues related to 2-step RA</w:t>
      </w:r>
      <w:r w:rsidR="00EB5EE8">
        <w:t xml:space="preserve"> for a terrestrial network</w:t>
      </w:r>
      <w:r>
        <w:t xml:space="preserve"> is whether the same </w:t>
      </w:r>
      <w:proofErr w:type="gramStart"/>
      <w:r w:rsidR="0057662B">
        <w:t>random access</w:t>
      </w:r>
      <w:proofErr w:type="gramEnd"/>
      <w:r w:rsidR="0057662B">
        <w:t xml:space="preserve"> capacity and performance can be maintained. </w:t>
      </w:r>
      <w:proofErr w:type="spellStart"/>
      <w:r w:rsidR="0057662B">
        <w:t>Analyzing</w:t>
      </w:r>
      <w:proofErr w:type="spellEnd"/>
      <w:r w:rsidR="0057662B">
        <w:t xml:space="preserve"> the capacity th</w:t>
      </w:r>
      <w:r w:rsidR="00AB6D46">
        <w:t xml:space="preserve">is leads to two questions; the capacity and possible </w:t>
      </w:r>
      <w:r w:rsidR="006078F0">
        <w:t>message sizes</w:t>
      </w:r>
      <w:r w:rsidR="00AB6D46">
        <w:t xml:space="preserve"> for </w:t>
      </w:r>
      <w:proofErr w:type="spellStart"/>
      <w:r w:rsidR="00AB6D46">
        <w:t>Msg</w:t>
      </w:r>
      <w:proofErr w:type="spellEnd"/>
      <w:r w:rsidR="00AB6D46">
        <w:t xml:space="preserve"> A</w:t>
      </w:r>
      <w:r w:rsidR="006078F0">
        <w:t xml:space="preserve"> and </w:t>
      </w:r>
      <w:proofErr w:type="spellStart"/>
      <w:r w:rsidR="006078F0">
        <w:t>Msg</w:t>
      </w:r>
      <w:proofErr w:type="spellEnd"/>
      <w:r w:rsidR="006078F0">
        <w:t xml:space="preserve"> B</w:t>
      </w:r>
      <w:r w:rsidR="00AB6D46">
        <w:t xml:space="preserve"> and on the coverage for 2-step RA. </w:t>
      </w:r>
    </w:p>
    <w:p w14:paraId="7C21C4EF" w14:textId="77777777" w:rsidR="00840951" w:rsidRDefault="00840951" w:rsidP="00840951">
      <w:pPr>
        <w:pStyle w:val="BodyText"/>
        <w:numPr>
          <w:ilvl w:val="0"/>
          <w:numId w:val="26"/>
        </w:numPr>
        <w:rPr>
          <w:lang w:val="en-US"/>
        </w:rPr>
      </w:pPr>
      <w:r>
        <w:rPr>
          <w:lang w:val="en-US"/>
        </w:rPr>
        <w:t>Random access capacity for Msg A</w:t>
      </w:r>
    </w:p>
    <w:p w14:paraId="368CFA63" w14:textId="77777777" w:rsidR="00840951" w:rsidRDefault="00840951" w:rsidP="00840951">
      <w:pPr>
        <w:pStyle w:val="BodyText"/>
        <w:ind w:left="720"/>
        <w:rPr>
          <w:lang w:val="en-US"/>
        </w:rPr>
      </w:pPr>
      <w:r>
        <w:rPr>
          <w:lang w:val="en-US"/>
        </w:rPr>
        <w:t xml:space="preserve">As Msg 1 and Msg 3 is bunched up together into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, there will need to be idle resources for the PUSCH part of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. This means the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capacity is expected to be a lot lower compared to 4-step RA. The question remains whether the resources for the PUSCH needs to be over-dimensioned the same way it is for random access occasions.</w:t>
      </w:r>
    </w:p>
    <w:p w14:paraId="596E81A7" w14:textId="77777777" w:rsidR="00840951" w:rsidRDefault="00840951" w:rsidP="00840951">
      <w:pPr>
        <w:pStyle w:val="BodyText"/>
        <w:numPr>
          <w:ilvl w:val="0"/>
          <w:numId w:val="26"/>
        </w:numPr>
        <w:rPr>
          <w:lang w:val="en-US"/>
        </w:rPr>
      </w:pPr>
      <w:r>
        <w:rPr>
          <w:lang w:val="en-US"/>
        </w:rPr>
        <w:t>2-step RA coverage</w:t>
      </w:r>
    </w:p>
    <w:p w14:paraId="0282422E" w14:textId="14E1F89F" w:rsidR="004871FA" w:rsidRDefault="00840951" w:rsidP="003A0A0D">
      <w:pPr>
        <w:pStyle w:val="BodyText"/>
        <w:ind w:left="720"/>
        <w:rPr>
          <w:lang w:val="en-US"/>
        </w:rPr>
      </w:pPr>
      <w:r>
        <w:rPr>
          <w:lang w:val="en-US"/>
        </w:rPr>
        <w:t xml:space="preserve">Closely related to the </w:t>
      </w:r>
      <w:proofErr w:type="gramStart"/>
      <w:r>
        <w:rPr>
          <w:lang w:val="en-US"/>
        </w:rPr>
        <w:t>random access</w:t>
      </w:r>
      <w:proofErr w:type="gramEnd"/>
      <w:r>
        <w:rPr>
          <w:lang w:val="en-US"/>
        </w:rPr>
        <w:t xml:space="preserve"> capacity is the question of the coverage for </w:t>
      </w:r>
      <w:proofErr w:type="spellStart"/>
      <w:r>
        <w:rPr>
          <w:lang w:val="en-US"/>
        </w:rPr>
        <w:t>msgA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Where as</w:t>
      </w:r>
      <w:proofErr w:type="spellEnd"/>
      <w:r>
        <w:rPr>
          <w:lang w:val="en-US"/>
        </w:rPr>
        <w:t xml:space="preserve"> the coverage in 4-step RA is related to the networks ability to decode the RACH, the coverage in 2-step is related to the networks ability to decode the RACH and the PUSCH. </w:t>
      </w:r>
    </w:p>
    <w:p w14:paraId="7D06EC8D" w14:textId="5386E949" w:rsidR="00A07A3D" w:rsidRPr="00840951" w:rsidRDefault="004871FA" w:rsidP="003A0A0D">
      <w:pPr>
        <w:pStyle w:val="BodyText"/>
        <w:rPr>
          <w:lang w:val="en-US"/>
        </w:rPr>
      </w:pPr>
      <w:r>
        <w:rPr>
          <w:lang w:val="en-US"/>
        </w:rPr>
        <w:t xml:space="preserve">The two above </w:t>
      </w:r>
      <w:r w:rsidR="00294303">
        <w:rPr>
          <w:lang w:val="en-US"/>
        </w:rPr>
        <w:t xml:space="preserve">mentioned issues are also expected to be </w:t>
      </w:r>
      <w:r w:rsidR="007759FF">
        <w:rPr>
          <w:lang w:val="en-US"/>
        </w:rPr>
        <w:t xml:space="preserve">large issues for NTN. </w:t>
      </w:r>
    </w:p>
    <w:p w14:paraId="667D595C" w14:textId="79B065C4" w:rsidR="001C26E9" w:rsidRDefault="001C26E9">
      <w:pPr>
        <w:pStyle w:val="Heading2"/>
      </w:pPr>
      <w:r>
        <w:t xml:space="preserve">2-step Random access with/without GNSS </w:t>
      </w:r>
    </w:p>
    <w:p w14:paraId="12CFA407" w14:textId="1982A1CA" w:rsidR="00896A34" w:rsidRDefault="00C66719" w:rsidP="00C66719">
      <w:r>
        <w:t>As mentioned in the current 2-step RA WI</w:t>
      </w:r>
      <w:r w:rsidR="001356B9">
        <w:t xml:space="preserve">D, the work mainly focuses </w:t>
      </w:r>
      <w:r w:rsidR="00453BC9">
        <w:t>terrestrial deployments where</w:t>
      </w:r>
      <w:r w:rsidR="00C53ACF">
        <w:t xml:space="preserve"> round-trip time i</w:t>
      </w:r>
      <w:r w:rsidR="006141E8">
        <w:t>s expected to be smaller than the cyclic prefix</w:t>
      </w:r>
      <w:r w:rsidR="00C53ACF">
        <w:t xml:space="preserve">. For the case of NTN, it is obvious that this </w:t>
      </w:r>
      <w:r w:rsidR="005A168D">
        <w:t xml:space="preserve">will not be fulfilled. Random access solutions for NR Rel-15 baseline procedures </w:t>
      </w:r>
      <w:r w:rsidR="00496B2D">
        <w:t>are discussed in [</w:t>
      </w:r>
      <w:r w:rsidR="002F623C">
        <w:t>5</w:t>
      </w:r>
      <w:r w:rsidR="00496B2D">
        <w:t xml:space="preserve">], where it can be noted that </w:t>
      </w:r>
      <w:r w:rsidR="00310A86">
        <w:t>if no</w:t>
      </w:r>
      <w:r w:rsidR="00EC7622">
        <w:t xml:space="preserve"> uplink</w:t>
      </w:r>
      <w:r w:rsidR="00310A86">
        <w:t xml:space="preserve"> pre-compensation is done</w:t>
      </w:r>
      <w:r w:rsidR="00EC7622">
        <w:t xml:space="preserve">, the network will have to </w:t>
      </w:r>
      <w:r w:rsidR="004D2361">
        <w:t xml:space="preserve">blind-decode a very large window </w:t>
      </w:r>
      <w:proofErr w:type="gramStart"/>
      <w:r w:rsidR="004D2361">
        <w:t>in order to</w:t>
      </w:r>
      <w:proofErr w:type="gramEnd"/>
      <w:r w:rsidR="004D2361">
        <w:t xml:space="preserve"> detect the preambles </w:t>
      </w:r>
      <w:r w:rsidR="00426696">
        <w:t xml:space="preserve">of all UEs within the cell. If the cell is large enough, then this will be a very large obstacle for the 4-step procedure. </w:t>
      </w:r>
      <w:r w:rsidR="00AD5D01">
        <w:t xml:space="preserve">For the 2-step procedure the problems would be even larger as the UE will not be </w:t>
      </w:r>
      <w:r w:rsidR="0032139B">
        <w:t xml:space="preserve">time-aligned </w:t>
      </w:r>
      <w:r w:rsidR="00AD5D01">
        <w:t xml:space="preserve">to the PUSCH resources in </w:t>
      </w:r>
      <w:proofErr w:type="spellStart"/>
      <w:r w:rsidR="00AD5D01">
        <w:t>MsgA</w:t>
      </w:r>
      <w:proofErr w:type="spellEnd"/>
      <w:r w:rsidR="00896A34">
        <w:t xml:space="preserve">, which can be seen in Figure 2. </w:t>
      </w:r>
    </w:p>
    <w:p w14:paraId="69D590E3" w14:textId="7D13CA39" w:rsidR="00896A34" w:rsidRDefault="00636FC1" w:rsidP="00C66719">
      <w:pPr>
        <w:pStyle w:val="Observation"/>
      </w:pPr>
      <w:bookmarkStart w:id="5" w:name="_Toc7431044"/>
      <w:bookmarkStart w:id="6" w:name="_Toc7433124"/>
      <w:bookmarkStart w:id="7" w:name="_Toc7439210"/>
      <w:bookmarkStart w:id="8" w:name="_Toc7462270"/>
      <w:bookmarkStart w:id="9" w:name="_Toc7704098"/>
      <w:bookmarkStart w:id="10" w:name="_Toc7704343"/>
      <w:bookmarkStart w:id="11" w:name="_Toc7724166"/>
      <w:bookmarkStart w:id="12" w:name="_Toc7725225"/>
      <w:bookmarkStart w:id="13" w:name="_Toc7726338"/>
      <w:bookmarkStart w:id="14" w:name="_Toc7734198"/>
      <w:r>
        <w:t xml:space="preserve">2-step RA might be difficult without </w:t>
      </w:r>
      <w:r w:rsidR="00433F3E">
        <w:t>any</w:t>
      </w:r>
      <w:r w:rsidR="003554F5">
        <w:t xml:space="preserve"> type of uplink</w:t>
      </w:r>
      <w:r w:rsidR="00433F3E">
        <w:t xml:space="preserve"> pre-compensation</w:t>
      </w:r>
      <w:r w:rsidR="00896A34">
        <w:t>.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2EF30F1" w14:textId="14206447" w:rsidR="00237572" w:rsidRDefault="00237572" w:rsidP="00C66719"/>
    <w:p w14:paraId="3DE3F9BE" w14:textId="77777777" w:rsidR="00317EAA" w:rsidRDefault="000906A0" w:rsidP="00DD5FDD">
      <w:pPr>
        <w:keepNext/>
        <w:jc w:val="center"/>
      </w:pPr>
      <w:r>
        <w:rPr>
          <w:noProof/>
        </w:rPr>
        <w:drawing>
          <wp:inline distT="0" distB="0" distL="0" distR="0" wp14:anchorId="154F1C35" wp14:editId="758E4053">
            <wp:extent cx="3537172" cy="2538484"/>
            <wp:effectExtent l="0" t="0" r="635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379" cy="254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3C40D4" w14:textId="6A75FF5E" w:rsidR="000906A0" w:rsidRDefault="00317EAA" w:rsidP="00DD5FDD">
      <w:pPr>
        <w:pStyle w:val="Caption"/>
      </w:pPr>
      <w:r>
        <w:t xml:space="preserve">Figure </w:t>
      </w:r>
      <w:r>
        <w:rPr>
          <w:b w:val="0"/>
          <w:bCs w:val="0"/>
        </w:rPr>
        <w:fldChar w:fldCharType="begin"/>
      </w:r>
      <w:r>
        <w:instrText xml:space="preserve"> SEQ Figure \* ARABIC </w:instrText>
      </w:r>
      <w:r>
        <w:rPr>
          <w:b w:val="0"/>
          <w:bCs w:val="0"/>
        </w:rPr>
        <w:fldChar w:fldCharType="separate"/>
      </w:r>
      <w:r>
        <w:rPr>
          <w:noProof/>
        </w:rPr>
        <w:t>2</w:t>
      </w:r>
      <w:r>
        <w:rPr>
          <w:b w:val="0"/>
          <w:bCs w:val="0"/>
        </w:rPr>
        <w:fldChar w:fldCharType="end"/>
      </w:r>
      <w:r>
        <w:t xml:space="preserve">. </w:t>
      </w:r>
      <w:r w:rsidR="00B7688C">
        <w:t>2-step Random access</w:t>
      </w:r>
      <w:r w:rsidR="00E84DB7">
        <w:t xml:space="preserve"> </w:t>
      </w:r>
      <w:r w:rsidR="00A64596">
        <w:t>when UE is not time-aligned.</w:t>
      </w:r>
    </w:p>
    <w:p w14:paraId="12BF646D" w14:textId="7A97C371" w:rsidR="007B6B72" w:rsidRDefault="00237572" w:rsidP="00C66719">
      <w:r>
        <w:t xml:space="preserve">If uplink pre-compensation is done </w:t>
      </w:r>
      <w:proofErr w:type="gramStart"/>
      <w:r>
        <w:t>similar to</w:t>
      </w:r>
      <w:proofErr w:type="gramEnd"/>
      <w:r>
        <w:t xml:space="preserve"> </w:t>
      </w:r>
      <w:r w:rsidR="00A8350E">
        <w:t>in [</w:t>
      </w:r>
      <w:r w:rsidR="00D83DF8">
        <w:t>5</w:t>
      </w:r>
      <w:r w:rsidR="00A8350E">
        <w:t>]</w:t>
      </w:r>
      <w:r>
        <w:t xml:space="preserve">. It would seem as if </w:t>
      </w:r>
      <w:r w:rsidR="00A8350E">
        <w:t>2-step random access could be a viable option</w:t>
      </w:r>
      <w:r w:rsidR="00D93412">
        <w:t xml:space="preserve"> for NTN</w:t>
      </w:r>
      <w:r w:rsidR="00A8350E">
        <w:t xml:space="preserve">. </w:t>
      </w:r>
      <w:r w:rsidR="00A54BFF">
        <w:t xml:space="preserve">The details of how this uplink pre-compensation </w:t>
      </w:r>
      <w:r w:rsidR="00D83DF8">
        <w:t>should be discussed when the design of 2-step RA</w:t>
      </w:r>
      <w:r w:rsidR="00064B62">
        <w:t xml:space="preserve"> is more mature</w:t>
      </w:r>
      <w:r w:rsidR="000E5F01">
        <w:t xml:space="preserve">. </w:t>
      </w:r>
    </w:p>
    <w:p w14:paraId="15FF5222" w14:textId="77777777" w:rsidR="00C01F33" w:rsidRPr="00CE0424" w:rsidRDefault="00C01F33" w:rsidP="00CE0424">
      <w:pPr>
        <w:pStyle w:val="Heading1"/>
      </w:pPr>
      <w:r w:rsidRPr="00CE0424">
        <w:lastRenderedPageBreak/>
        <w:t>Conclusion</w:t>
      </w:r>
    </w:p>
    <w:p w14:paraId="30F8DBFD" w14:textId="77777777" w:rsidR="002C5738" w:rsidRDefault="008E065E" w:rsidP="008E065E">
      <w:pPr>
        <w:pStyle w:val="BodyText"/>
      </w:pPr>
      <w:r>
        <w:t xml:space="preserve">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C269C">
        <w:t>2</w:t>
      </w:r>
      <w:r w:rsidRPr="00CE0424">
        <w:rPr>
          <w:highlight w:val="cyan"/>
        </w:rPr>
        <w:fldChar w:fldCharType="end"/>
      </w:r>
      <w:r w:rsidRPr="00CE0424">
        <w:t xml:space="preserve"> we </w:t>
      </w:r>
      <w:r>
        <w:t>made the following observations</w:t>
      </w:r>
      <w:r w:rsidRPr="00CE0424">
        <w:t>:</w:t>
      </w:r>
    </w:p>
    <w:p w14:paraId="74EE8A9A" w14:textId="77777777" w:rsidR="0023369F" w:rsidRPr="0023369F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\t "Observation;1" </w:instrText>
      </w:r>
      <w:r>
        <w:rPr>
          <w:b w:val="0"/>
          <w:bCs/>
        </w:rPr>
        <w:fldChar w:fldCharType="separate"/>
      </w:r>
      <w:r w:rsidR="0023369F">
        <w:t>Observation 1</w:t>
      </w:r>
      <w:r w:rsidR="0023369F" w:rsidRPr="0023369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23369F">
        <w:t>Rel-16 2-step RACH WI targets a common design for 3 main scenarios (mMTC, URLLC and eMBB).</w:t>
      </w:r>
    </w:p>
    <w:p w14:paraId="7E481DDE" w14:textId="77777777" w:rsidR="0023369F" w:rsidRPr="0023369F" w:rsidRDefault="0023369F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2</w:t>
      </w:r>
      <w:r w:rsidRPr="0023369F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2-step RA might be difficult without any type of uplink pre-compensation.</w:t>
      </w:r>
    </w:p>
    <w:p w14:paraId="55B88DE8" w14:textId="3AA206E0" w:rsidR="00C01F33" w:rsidRPr="00CE0424" w:rsidRDefault="008E065E" w:rsidP="00C72779">
      <w:pPr>
        <w:pStyle w:val="BodyText"/>
      </w:pPr>
      <w:r>
        <w:rPr>
          <w:b/>
          <w:bCs/>
        </w:rPr>
        <w:fldChar w:fldCharType="end"/>
      </w:r>
    </w:p>
    <w:p w14:paraId="2428EA14" w14:textId="77777777" w:rsidR="00F507D1" w:rsidRPr="00CE0424" w:rsidRDefault="00F507D1" w:rsidP="00CE0424">
      <w:pPr>
        <w:pStyle w:val="Heading1"/>
      </w:pPr>
      <w:bookmarkStart w:id="15" w:name="_In-sequence_SDU_delivery"/>
      <w:bookmarkEnd w:id="15"/>
      <w:r w:rsidRPr="00CE0424">
        <w:t>References</w:t>
      </w:r>
    </w:p>
    <w:p w14:paraId="226AB8CF" w14:textId="77777777" w:rsidR="00030FD8" w:rsidRDefault="00030FD8" w:rsidP="00030FD8">
      <w:pPr>
        <w:pStyle w:val="Reference"/>
      </w:pPr>
      <w:bookmarkStart w:id="16" w:name="_Ref509923152"/>
      <w:bookmarkStart w:id="17" w:name="_Ref174151459"/>
      <w:bookmarkStart w:id="18" w:name="_Ref189809556"/>
      <w:r>
        <w:t>RP-18</w:t>
      </w:r>
      <w:r w:rsidRPr="003801E6">
        <w:t>1370</w:t>
      </w:r>
      <w:r>
        <w:t xml:space="preserve">, </w:t>
      </w:r>
      <w:r w:rsidRPr="00200924">
        <w:t xml:space="preserve">New </w:t>
      </w:r>
      <w:r>
        <w:t>S</w:t>
      </w:r>
      <w:r w:rsidRPr="00200924">
        <w:t xml:space="preserve">ID on </w:t>
      </w:r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r>
        <w:t xml:space="preserve">, Thales, RAN#80, </w:t>
      </w:r>
      <w:bookmarkEnd w:id="16"/>
      <w:r w:rsidRPr="003801E6">
        <w:t>La Jolla, USA, June 2018</w:t>
      </w:r>
    </w:p>
    <w:bookmarkEnd w:id="17"/>
    <w:bookmarkEnd w:id="18"/>
    <w:p w14:paraId="49888539" w14:textId="77777777" w:rsidR="004857C7" w:rsidRDefault="004857C7" w:rsidP="004857C7">
      <w:pPr>
        <w:pStyle w:val="Reference"/>
      </w:pPr>
      <w:r w:rsidRPr="003248D5">
        <w:t>TR 38.8</w:t>
      </w:r>
      <w:r>
        <w:t>1</w:t>
      </w:r>
      <w:r w:rsidRPr="003248D5">
        <w:t>1</w:t>
      </w:r>
      <w:r w:rsidRPr="000215E9">
        <w:t xml:space="preserve">, </w:t>
      </w:r>
      <w:r>
        <w:t>Study on New Radio (NR) to support non terrestrial networks, Release 15</w:t>
      </w:r>
    </w:p>
    <w:p w14:paraId="156BA690" w14:textId="519C21E7" w:rsidR="004857C7" w:rsidRDefault="004857C7" w:rsidP="004857C7">
      <w:pPr>
        <w:pStyle w:val="Reference"/>
      </w:pPr>
      <w:bookmarkStart w:id="19" w:name="_Ref510710834"/>
      <w:bookmarkStart w:id="20" w:name="_Ref525843069"/>
      <w:r w:rsidRPr="003248D5">
        <w:t>TR 38.8</w:t>
      </w:r>
      <w:r>
        <w:t>2</w:t>
      </w:r>
      <w:r w:rsidRPr="003248D5">
        <w:t>1</w:t>
      </w:r>
      <w:r w:rsidRPr="000215E9">
        <w:t xml:space="preserve">, </w:t>
      </w:r>
      <w:bookmarkEnd w:id="19"/>
      <w:r>
        <w:t>Solutions</w:t>
      </w:r>
      <w:r w:rsidRPr="00FB25CB">
        <w:t xml:space="preserve"> for NR to support </w:t>
      </w:r>
      <w:proofErr w:type="gramStart"/>
      <w:r w:rsidRPr="00FB25CB">
        <w:t>Non Terrestrial</w:t>
      </w:r>
      <w:proofErr w:type="gramEnd"/>
      <w:r w:rsidRPr="00FB25CB">
        <w:t xml:space="preserve"> Network</w:t>
      </w:r>
      <w:bookmarkEnd w:id="20"/>
    </w:p>
    <w:p w14:paraId="39C2F51A" w14:textId="7D25FA1C" w:rsidR="009D55FC" w:rsidRDefault="00CA044E" w:rsidP="004857C7">
      <w:pPr>
        <w:pStyle w:val="Reference"/>
      </w:pPr>
      <w:r>
        <w:t>R2-1</w:t>
      </w:r>
      <w:r w:rsidR="002A70C2">
        <w:t>9</w:t>
      </w:r>
      <w:r>
        <w:t>03426, 2-step RACH general aspects</w:t>
      </w:r>
      <w:r w:rsidR="006E0320">
        <w:t xml:space="preserve">, Ericsson, </w:t>
      </w:r>
      <w:r w:rsidR="009C3626">
        <w:t>RAN2#105bis, Xi’an, China, April 2019</w:t>
      </w:r>
    </w:p>
    <w:p w14:paraId="6DCD7B6C" w14:textId="34F8FF94" w:rsidR="00575150" w:rsidRDefault="00575150" w:rsidP="004857C7">
      <w:pPr>
        <w:pStyle w:val="Reference"/>
      </w:pPr>
      <w:r>
        <w:t>R2-</w:t>
      </w:r>
      <w:r w:rsidR="00640A0A">
        <w:t>1</w:t>
      </w:r>
      <w:r w:rsidR="002A70C2">
        <w:t>90</w:t>
      </w:r>
      <w:r w:rsidR="00C5512F">
        <w:t xml:space="preserve">xxxx, </w:t>
      </w:r>
      <w:r w:rsidR="00130051">
        <w:t>On random access procedures for NTN, RAN2#106, Reno, US, May 2019</w:t>
      </w:r>
    </w:p>
    <w:p w14:paraId="7801EA81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9D75F2" w14:textId="77777777" w:rsidR="000B3542" w:rsidRDefault="000B3542">
      <w:r>
        <w:separator/>
      </w:r>
    </w:p>
  </w:endnote>
  <w:endnote w:type="continuationSeparator" w:id="0">
    <w:p w14:paraId="4FA14938" w14:textId="77777777" w:rsidR="000B3542" w:rsidRDefault="000B3542">
      <w:r>
        <w:continuationSeparator/>
      </w:r>
    </w:p>
  </w:endnote>
  <w:endnote w:type="continuationNotice" w:id="1">
    <w:p w14:paraId="28C31108" w14:textId="77777777" w:rsidR="000B3542" w:rsidRDefault="000B35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746001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C760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C76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15B7F" w14:textId="77777777" w:rsidR="000B3542" w:rsidRDefault="000B3542">
      <w:r>
        <w:separator/>
      </w:r>
    </w:p>
  </w:footnote>
  <w:footnote w:type="continuationSeparator" w:id="0">
    <w:p w14:paraId="296E7A90" w14:textId="77777777" w:rsidR="000B3542" w:rsidRDefault="000B3542">
      <w:r>
        <w:continuationSeparator/>
      </w:r>
    </w:p>
  </w:footnote>
  <w:footnote w:type="continuationNotice" w:id="1">
    <w:p w14:paraId="2F093D3D" w14:textId="77777777" w:rsidR="000B3542" w:rsidRDefault="000B35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82259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855E09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2B52B1"/>
    <w:multiLevelType w:val="hybridMultilevel"/>
    <w:tmpl w:val="8370DD66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59208F0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833D3"/>
    <w:multiLevelType w:val="hybridMultilevel"/>
    <w:tmpl w:val="17E4C336"/>
    <w:lvl w:ilvl="0" w:tplc="6F8CE7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B24413"/>
    <w:multiLevelType w:val="hybridMultilevel"/>
    <w:tmpl w:val="8F48317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EF48A6"/>
    <w:multiLevelType w:val="hybridMultilevel"/>
    <w:tmpl w:val="803C00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FB5628"/>
    <w:multiLevelType w:val="multilevel"/>
    <w:tmpl w:val="7992704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A5084B"/>
    <w:multiLevelType w:val="hybridMultilevel"/>
    <w:tmpl w:val="B2E46054"/>
    <w:lvl w:ilvl="0" w:tplc="E2CE98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5D3F86"/>
    <w:multiLevelType w:val="hybridMultilevel"/>
    <w:tmpl w:val="6C988B5C"/>
    <w:lvl w:ilvl="0" w:tplc="C7C8B6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2F049F2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26CB6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F6904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AE67D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7B245E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0C4D8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5CABE6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567D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6E7580"/>
    <w:multiLevelType w:val="hybridMultilevel"/>
    <w:tmpl w:val="5FF22B8C"/>
    <w:lvl w:ilvl="0" w:tplc="BD088C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54440"/>
    <w:multiLevelType w:val="hybridMultilevel"/>
    <w:tmpl w:val="FD1A668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6"/>
  </w:num>
  <w:num w:numId="8">
    <w:abstractNumId w:val="16"/>
  </w:num>
  <w:num w:numId="9">
    <w:abstractNumId w:val="11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7"/>
  </w:num>
  <w:num w:numId="16">
    <w:abstractNumId w:val="21"/>
  </w:num>
  <w:num w:numId="17">
    <w:abstractNumId w:val="19"/>
  </w:num>
  <w:num w:numId="18">
    <w:abstractNumId w:val="6"/>
  </w:num>
  <w:num w:numId="19">
    <w:abstractNumId w:val="9"/>
  </w:num>
  <w:num w:numId="20">
    <w:abstractNumId w:val="24"/>
  </w:num>
  <w:num w:numId="21">
    <w:abstractNumId w:val="25"/>
  </w:num>
  <w:num w:numId="22">
    <w:abstractNumId w:val="14"/>
  </w:num>
  <w:num w:numId="23">
    <w:abstractNumId w:val="13"/>
  </w:num>
  <w:num w:numId="24">
    <w:abstractNumId w:val="5"/>
  </w:num>
  <w:num w:numId="25">
    <w:abstractNumId w:val="10"/>
  </w:num>
  <w:num w:numId="26">
    <w:abstractNumId w:val="8"/>
  </w:num>
  <w:num w:numId="27">
    <w:abstractNumId w:val="7"/>
  </w:num>
  <w:num w:numId="2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69C"/>
    <w:rsid w:val="000006E1"/>
    <w:rsid w:val="00002A37"/>
    <w:rsid w:val="000039F4"/>
    <w:rsid w:val="0000566D"/>
    <w:rsid w:val="00006446"/>
    <w:rsid w:val="00006896"/>
    <w:rsid w:val="00007CDC"/>
    <w:rsid w:val="00011B28"/>
    <w:rsid w:val="00012AD7"/>
    <w:rsid w:val="00014D4B"/>
    <w:rsid w:val="00015132"/>
    <w:rsid w:val="00015D15"/>
    <w:rsid w:val="00024258"/>
    <w:rsid w:val="0002564D"/>
    <w:rsid w:val="00025ECA"/>
    <w:rsid w:val="00030E6A"/>
    <w:rsid w:val="00030FD8"/>
    <w:rsid w:val="000325B8"/>
    <w:rsid w:val="00034C15"/>
    <w:rsid w:val="00036BA1"/>
    <w:rsid w:val="00040CC1"/>
    <w:rsid w:val="00040E11"/>
    <w:rsid w:val="000418F2"/>
    <w:rsid w:val="00041B2D"/>
    <w:rsid w:val="000422E2"/>
    <w:rsid w:val="00042F22"/>
    <w:rsid w:val="000444EF"/>
    <w:rsid w:val="00044531"/>
    <w:rsid w:val="000509C0"/>
    <w:rsid w:val="00051329"/>
    <w:rsid w:val="00052A07"/>
    <w:rsid w:val="000534E3"/>
    <w:rsid w:val="0005606A"/>
    <w:rsid w:val="000569B9"/>
    <w:rsid w:val="00057117"/>
    <w:rsid w:val="000615B1"/>
    <w:rsid w:val="000616E7"/>
    <w:rsid w:val="00062554"/>
    <w:rsid w:val="0006487E"/>
    <w:rsid w:val="00064B62"/>
    <w:rsid w:val="00065B29"/>
    <w:rsid w:val="00065E1A"/>
    <w:rsid w:val="00070094"/>
    <w:rsid w:val="000719A1"/>
    <w:rsid w:val="00071B9B"/>
    <w:rsid w:val="000755DF"/>
    <w:rsid w:val="00075B56"/>
    <w:rsid w:val="00077355"/>
    <w:rsid w:val="00077E5F"/>
    <w:rsid w:val="0008036A"/>
    <w:rsid w:val="00081397"/>
    <w:rsid w:val="00081897"/>
    <w:rsid w:val="00081AE6"/>
    <w:rsid w:val="00081ED6"/>
    <w:rsid w:val="000855EB"/>
    <w:rsid w:val="00085B52"/>
    <w:rsid w:val="00085EAF"/>
    <w:rsid w:val="000866F2"/>
    <w:rsid w:val="0009009F"/>
    <w:rsid w:val="000904F1"/>
    <w:rsid w:val="000906A0"/>
    <w:rsid w:val="00091557"/>
    <w:rsid w:val="000924C1"/>
    <w:rsid w:val="000924F0"/>
    <w:rsid w:val="00093474"/>
    <w:rsid w:val="00094E21"/>
    <w:rsid w:val="0009510F"/>
    <w:rsid w:val="000A1B7B"/>
    <w:rsid w:val="000A2393"/>
    <w:rsid w:val="000A56F2"/>
    <w:rsid w:val="000B014C"/>
    <w:rsid w:val="000B2719"/>
    <w:rsid w:val="000B31EF"/>
    <w:rsid w:val="000B3542"/>
    <w:rsid w:val="000B3A8F"/>
    <w:rsid w:val="000B4AB9"/>
    <w:rsid w:val="000B58C3"/>
    <w:rsid w:val="000B61E9"/>
    <w:rsid w:val="000C165A"/>
    <w:rsid w:val="000C2E19"/>
    <w:rsid w:val="000C5435"/>
    <w:rsid w:val="000C628B"/>
    <w:rsid w:val="000D0D07"/>
    <w:rsid w:val="000D2D73"/>
    <w:rsid w:val="000D4797"/>
    <w:rsid w:val="000E0527"/>
    <w:rsid w:val="000E1E92"/>
    <w:rsid w:val="000E326B"/>
    <w:rsid w:val="000E4BB1"/>
    <w:rsid w:val="000E5F01"/>
    <w:rsid w:val="000F06D6"/>
    <w:rsid w:val="000F0EB1"/>
    <w:rsid w:val="000F1106"/>
    <w:rsid w:val="000F1173"/>
    <w:rsid w:val="000F2C82"/>
    <w:rsid w:val="000F3BE9"/>
    <w:rsid w:val="000F3F6C"/>
    <w:rsid w:val="000F6DF3"/>
    <w:rsid w:val="001005FF"/>
    <w:rsid w:val="00102CE2"/>
    <w:rsid w:val="001031CE"/>
    <w:rsid w:val="001033FF"/>
    <w:rsid w:val="001062FB"/>
    <w:rsid w:val="001063E6"/>
    <w:rsid w:val="00106599"/>
    <w:rsid w:val="00113CF4"/>
    <w:rsid w:val="00113DF2"/>
    <w:rsid w:val="001153EA"/>
    <w:rsid w:val="00115643"/>
    <w:rsid w:val="00116589"/>
    <w:rsid w:val="00116765"/>
    <w:rsid w:val="001219F5"/>
    <w:rsid w:val="00121A20"/>
    <w:rsid w:val="00122C36"/>
    <w:rsid w:val="0012377F"/>
    <w:rsid w:val="00124314"/>
    <w:rsid w:val="00126B4A"/>
    <w:rsid w:val="00130051"/>
    <w:rsid w:val="00130B3C"/>
    <w:rsid w:val="00131DD1"/>
    <w:rsid w:val="00132FD0"/>
    <w:rsid w:val="001344BC"/>
    <w:rsid w:val="001344C0"/>
    <w:rsid w:val="001346FA"/>
    <w:rsid w:val="00135252"/>
    <w:rsid w:val="001356B9"/>
    <w:rsid w:val="00137288"/>
    <w:rsid w:val="00137AB5"/>
    <w:rsid w:val="00137F0B"/>
    <w:rsid w:val="00141FD8"/>
    <w:rsid w:val="0014251A"/>
    <w:rsid w:val="00151E23"/>
    <w:rsid w:val="001526E0"/>
    <w:rsid w:val="001551B5"/>
    <w:rsid w:val="00156FB7"/>
    <w:rsid w:val="00160B8B"/>
    <w:rsid w:val="00163011"/>
    <w:rsid w:val="001659C1"/>
    <w:rsid w:val="001671A5"/>
    <w:rsid w:val="00173A8E"/>
    <w:rsid w:val="0017688B"/>
    <w:rsid w:val="00177795"/>
    <w:rsid w:val="0018143F"/>
    <w:rsid w:val="00182901"/>
    <w:rsid w:val="00182C38"/>
    <w:rsid w:val="00182E11"/>
    <w:rsid w:val="001878DC"/>
    <w:rsid w:val="00190AC1"/>
    <w:rsid w:val="0019341A"/>
    <w:rsid w:val="00193C01"/>
    <w:rsid w:val="00197DF9"/>
    <w:rsid w:val="001A1987"/>
    <w:rsid w:val="001A2564"/>
    <w:rsid w:val="001A5547"/>
    <w:rsid w:val="001A5914"/>
    <w:rsid w:val="001A6173"/>
    <w:rsid w:val="001A6430"/>
    <w:rsid w:val="001A6CBA"/>
    <w:rsid w:val="001B00DA"/>
    <w:rsid w:val="001B0D97"/>
    <w:rsid w:val="001B3263"/>
    <w:rsid w:val="001B34EA"/>
    <w:rsid w:val="001B4823"/>
    <w:rsid w:val="001B5A5D"/>
    <w:rsid w:val="001C1CE5"/>
    <w:rsid w:val="001C26E9"/>
    <w:rsid w:val="001C2DCF"/>
    <w:rsid w:val="001C3D2A"/>
    <w:rsid w:val="001C7608"/>
    <w:rsid w:val="001D51BA"/>
    <w:rsid w:val="001D6342"/>
    <w:rsid w:val="001D6D53"/>
    <w:rsid w:val="001D7F8C"/>
    <w:rsid w:val="001E0B22"/>
    <w:rsid w:val="001E58E2"/>
    <w:rsid w:val="001E5E46"/>
    <w:rsid w:val="001E7AED"/>
    <w:rsid w:val="001F06EE"/>
    <w:rsid w:val="001F20DC"/>
    <w:rsid w:val="001F3916"/>
    <w:rsid w:val="001F4293"/>
    <w:rsid w:val="001F54C5"/>
    <w:rsid w:val="001F662C"/>
    <w:rsid w:val="001F6BC5"/>
    <w:rsid w:val="001F7074"/>
    <w:rsid w:val="00200490"/>
    <w:rsid w:val="00201EFA"/>
    <w:rsid w:val="00201F3A"/>
    <w:rsid w:val="00203C96"/>
    <w:rsid w:val="00203F96"/>
    <w:rsid w:val="002043BA"/>
    <w:rsid w:val="002069B2"/>
    <w:rsid w:val="00207F71"/>
    <w:rsid w:val="00207FA3"/>
    <w:rsid w:val="00211990"/>
    <w:rsid w:val="00212F6A"/>
    <w:rsid w:val="00214DA8"/>
    <w:rsid w:val="00215423"/>
    <w:rsid w:val="002158FA"/>
    <w:rsid w:val="00220600"/>
    <w:rsid w:val="002209A6"/>
    <w:rsid w:val="002224DB"/>
    <w:rsid w:val="002235C3"/>
    <w:rsid w:val="00223FCB"/>
    <w:rsid w:val="002252C3"/>
    <w:rsid w:val="00225C54"/>
    <w:rsid w:val="00230765"/>
    <w:rsid w:val="002319E4"/>
    <w:rsid w:val="00231E00"/>
    <w:rsid w:val="0023369F"/>
    <w:rsid w:val="00235632"/>
    <w:rsid w:val="00235872"/>
    <w:rsid w:val="00237572"/>
    <w:rsid w:val="00241559"/>
    <w:rsid w:val="00241B79"/>
    <w:rsid w:val="002435B3"/>
    <w:rsid w:val="002458EB"/>
    <w:rsid w:val="00247694"/>
    <w:rsid w:val="002500C8"/>
    <w:rsid w:val="00250B0F"/>
    <w:rsid w:val="0025522C"/>
    <w:rsid w:val="00256492"/>
    <w:rsid w:val="00256B74"/>
    <w:rsid w:val="00257543"/>
    <w:rsid w:val="002617E7"/>
    <w:rsid w:val="00263C94"/>
    <w:rsid w:val="00264228"/>
    <w:rsid w:val="00264334"/>
    <w:rsid w:val="0026473E"/>
    <w:rsid w:val="00264FD6"/>
    <w:rsid w:val="00265206"/>
    <w:rsid w:val="00266214"/>
    <w:rsid w:val="00267C83"/>
    <w:rsid w:val="00270949"/>
    <w:rsid w:val="0027144F"/>
    <w:rsid w:val="00271F3A"/>
    <w:rsid w:val="0027293D"/>
    <w:rsid w:val="00272C89"/>
    <w:rsid w:val="00273278"/>
    <w:rsid w:val="002737F4"/>
    <w:rsid w:val="002805F5"/>
    <w:rsid w:val="00280751"/>
    <w:rsid w:val="00280DD1"/>
    <w:rsid w:val="002810B9"/>
    <w:rsid w:val="002825F1"/>
    <w:rsid w:val="0028280A"/>
    <w:rsid w:val="002850AD"/>
    <w:rsid w:val="00286ACD"/>
    <w:rsid w:val="00287838"/>
    <w:rsid w:val="002907B5"/>
    <w:rsid w:val="00291377"/>
    <w:rsid w:val="00292EB7"/>
    <w:rsid w:val="00293F33"/>
    <w:rsid w:val="00294303"/>
    <w:rsid w:val="00295850"/>
    <w:rsid w:val="00296227"/>
    <w:rsid w:val="00296F44"/>
    <w:rsid w:val="0029777D"/>
    <w:rsid w:val="002A055E"/>
    <w:rsid w:val="002A0E0B"/>
    <w:rsid w:val="002A1D4E"/>
    <w:rsid w:val="002A2869"/>
    <w:rsid w:val="002A30A2"/>
    <w:rsid w:val="002A4747"/>
    <w:rsid w:val="002A579C"/>
    <w:rsid w:val="002A64A4"/>
    <w:rsid w:val="002A70C2"/>
    <w:rsid w:val="002B1C29"/>
    <w:rsid w:val="002B24D6"/>
    <w:rsid w:val="002B3B10"/>
    <w:rsid w:val="002B524F"/>
    <w:rsid w:val="002B7E94"/>
    <w:rsid w:val="002C0306"/>
    <w:rsid w:val="002C0F0B"/>
    <w:rsid w:val="002C2B4F"/>
    <w:rsid w:val="002C352D"/>
    <w:rsid w:val="002C398A"/>
    <w:rsid w:val="002C41E6"/>
    <w:rsid w:val="002C4462"/>
    <w:rsid w:val="002C46E2"/>
    <w:rsid w:val="002C5738"/>
    <w:rsid w:val="002C6B19"/>
    <w:rsid w:val="002C6C2A"/>
    <w:rsid w:val="002D071A"/>
    <w:rsid w:val="002D34B2"/>
    <w:rsid w:val="002D3FCE"/>
    <w:rsid w:val="002D6448"/>
    <w:rsid w:val="002D7637"/>
    <w:rsid w:val="002D7BDF"/>
    <w:rsid w:val="002E17F2"/>
    <w:rsid w:val="002E2ACF"/>
    <w:rsid w:val="002E5429"/>
    <w:rsid w:val="002E55DD"/>
    <w:rsid w:val="002E7CAE"/>
    <w:rsid w:val="002F2771"/>
    <w:rsid w:val="002F37A9"/>
    <w:rsid w:val="002F3F1F"/>
    <w:rsid w:val="002F623C"/>
    <w:rsid w:val="00300BD1"/>
    <w:rsid w:val="00301C36"/>
    <w:rsid w:val="00301CE6"/>
    <w:rsid w:val="00301E5F"/>
    <w:rsid w:val="0030256B"/>
    <w:rsid w:val="0030261C"/>
    <w:rsid w:val="0030501F"/>
    <w:rsid w:val="0030562C"/>
    <w:rsid w:val="00306457"/>
    <w:rsid w:val="00307220"/>
    <w:rsid w:val="00307BA1"/>
    <w:rsid w:val="00310A86"/>
    <w:rsid w:val="00311702"/>
    <w:rsid w:val="00311B7B"/>
    <w:rsid w:val="00311DDF"/>
    <w:rsid w:val="00311E82"/>
    <w:rsid w:val="00313FD6"/>
    <w:rsid w:val="003143BD"/>
    <w:rsid w:val="003179CF"/>
    <w:rsid w:val="00317EAA"/>
    <w:rsid w:val="003203ED"/>
    <w:rsid w:val="0032139B"/>
    <w:rsid w:val="003223BE"/>
    <w:rsid w:val="00322C9F"/>
    <w:rsid w:val="00324093"/>
    <w:rsid w:val="00324D23"/>
    <w:rsid w:val="00330939"/>
    <w:rsid w:val="00331751"/>
    <w:rsid w:val="003326DA"/>
    <w:rsid w:val="0033290A"/>
    <w:rsid w:val="00332A70"/>
    <w:rsid w:val="00334579"/>
    <w:rsid w:val="003353DD"/>
    <w:rsid w:val="00335858"/>
    <w:rsid w:val="00336116"/>
    <w:rsid w:val="00336419"/>
    <w:rsid w:val="00336BDA"/>
    <w:rsid w:val="0034183F"/>
    <w:rsid w:val="00342BD7"/>
    <w:rsid w:val="00342E25"/>
    <w:rsid w:val="00343A07"/>
    <w:rsid w:val="00345B76"/>
    <w:rsid w:val="00346DB5"/>
    <w:rsid w:val="003477B1"/>
    <w:rsid w:val="00347D61"/>
    <w:rsid w:val="00353FB9"/>
    <w:rsid w:val="0035491B"/>
    <w:rsid w:val="003550C8"/>
    <w:rsid w:val="003554F5"/>
    <w:rsid w:val="00355D4A"/>
    <w:rsid w:val="00357144"/>
    <w:rsid w:val="00357380"/>
    <w:rsid w:val="003602D9"/>
    <w:rsid w:val="003604CE"/>
    <w:rsid w:val="00361E5D"/>
    <w:rsid w:val="00363890"/>
    <w:rsid w:val="00364C64"/>
    <w:rsid w:val="00367234"/>
    <w:rsid w:val="00370E47"/>
    <w:rsid w:val="003742AC"/>
    <w:rsid w:val="003753E6"/>
    <w:rsid w:val="00377CE1"/>
    <w:rsid w:val="00385060"/>
    <w:rsid w:val="00385524"/>
    <w:rsid w:val="00385BF0"/>
    <w:rsid w:val="00390222"/>
    <w:rsid w:val="0039033C"/>
    <w:rsid w:val="0039201F"/>
    <w:rsid w:val="003939FF"/>
    <w:rsid w:val="00395AA7"/>
    <w:rsid w:val="003A0A0D"/>
    <w:rsid w:val="003A1271"/>
    <w:rsid w:val="003A2223"/>
    <w:rsid w:val="003A2A0F"/>
    <w:rsid w:val="003A45A1"/>
    <w:rsid w:val="003A5B0A"/>
    <w:rsid w:val="003A6BAC"/>
    <w:rsid w:val="003A7EF3"/>
    <w:rsid w:val="003B0DDA"/>
    <w:rsid w:val="003B159C"/>
    <w:rsid w:val="003B369F"/>
    <w:rsid w:val="003B36A3"/>
    <w:rsid w:val="003B395B"/>
    <w:rsid w:val="003B460B"/>
    <w:rsid w:val="003B5286"/>
    <w:rsid w:val="003B57DC"/>
    <w:rsid w:val="003B5C72"/>
    <w:rsid w:val="003B7FE5"/>
    <w:rsid w:val="003C11C8"/>
    <w:rsid w:val="003C1BE5"/>
    <w:rsid w:val="003C2702"/>
    <w:rsid w:val="003C4D89"/>
    <w:rsid w:val="003C58E1"/>
    <w:rsid w:val="003C7806"/>
    <w:rsid w:val="003D109F"/>
    <w:rsid w:val="003D2478"/>
    <w:rsid w:val="003D3C45"/>
    <w:rsid w:val="003D5B1F"/>
    <w:rsid w:val="003E07BF"/>
    <w:rsid w:val="003E0F35"/>
    <w:rsid w:val="003E1134"/>
    <w:rsid w:val="003E15FA"/>
    <w:rsid w:val="003E4111"/>
    <w:rsid w:val="003E4D19"/>
    <w:rsid w:val="003E55E4"/>
    <w:rsid w:val="003E5DA2"/>
    <w:rsid w:val="003E74E3"/>
    <w:rsid w:val="003F05C7"/>
    <w:rsid w:val="003F0E3A"/>
    <w:rsid w:val="003F2441"/>
    <w:rsid w:val="003F2CD4"/>
    <w:rsid w:val="003F3A40"/>
    <w:rsid w:val="003F53E7"/>
    <w:rsid w:val="003F6BBE"/>
    <w:rsid w:val="004000E8"/>
    <w:rsid w:val="004019FE"/>
    <w:rsid w:val="00402E2B"/>
    <w:rsid w:val="004041A6"/>
    <w:rsid w:val="0040512B"/>
    <w:rsid w:val="00405CA5"/>
    <w:rsid w:val="00407794"/>
    <w:rsid w:val="00407CD3"/>
    <w:rsid w:val="00410134"/>
    <w:rsid w:val="00410B72"/>
    <w:rsid w:val="00410F18"/>
    <w:rsid w:val="0041263E"/>
    <w:rsid w:val="00412E59"/>
    <w:rsid w:val="00413AAC"/>
    <w:rsid w:val="00414B79"/>
    <w:rsid w:val="00421105"/>
    <w:rsid w:val="004242F4"/>
    <w:rsid w:val="00426696"/>
    <w:rsid w:val="00427248"/>
    <w:rsid w:val="004328D4"/>
    <w:rsid w:val="00433F3E"/>
    <w:rsid w:val="00437447"/>
    <w:rsid w:val="00441A92"/>
    <w:rsid w:val="00444F56"/>
    <w:rsid w:val="00445ACD"/>
    <w:rsid w:val="00446488"/>
    <w:rsid w:val="00446AC9"/>
    <w:rsid w:val="00446C7D"/>
    <w:rsid w:val="004517AA"/>
    <w:rsid w:val="00452CAC"/>
    <w:rsid w:val="0045358C"/>
    <w:rsid w:val="00453BC9"/>
    <w:rsid w:val="00455580"/>
    <w:rsid w:val="00457565"/>
    <w:rsid w:val="00457B71"/>
    <w:rsid w:val="004640A8"/>
    <w:rsid w:val="004667F5"/>
    <w:rsid w:val="004669E2"/>
    <w:rsid w:val="004676EC"/>
    <w:rsid w:val="00467D47"/>
    <w:rsid w:val="00470C31"/>
    <w:rsid w:val="00473251"/>
    <w:rsid w:val="004734D0"/>
    <w:rsid w:val="004750AB"/>
    <w:rsid w:val="0047556B"/>
    <w:rsid w:val="00477768"/>
    <w:rsid w:val="00483BD9"/>
    <w:rsid w:val="0048452D"/>
    <w:rsid w:val="004857C7"/>
    <w:rsid w:val="004871FA"/>
    <w:rsid w:val="00492BC5"/>
    <w:rsid w:val="00495D81"/>
    <w:rsid w:val="004964F1"/>
    <w:rsid w:val="00496B2D"/>
    <w:rsid w:val="00497F14"/>
    <w:rsid w:val="004A0E25"/>
    <w:rsid w:val="004A16BC"/>
    <w:rsid w:val="004A2B94"/>
    <w:rsid w:val="004A5A91"/>
    <w:rsid w:val="004A6830"/>
    <w:rsid w:val="004B7C0C"/>
    <w:rsid w:val="004C259F"/>
    <w:rsid w:val="004C2DB9"/>
    <w:rsid w:val="004C3898"/>
    <w:rsid w:val="004C48DD"/>
    <w:rsid w:val="004C6455"/>
    <w:rsid w:val="004D2361"/>
    <w:rsid w:val="004D36B1"/>
    <w:rsid w:val="004D38FC"/>
    <w:rsid w:val="004D4901"/>
    <w:rsid w:val="004D7EBD"/>
    <w:rsid w:val="004E246B"/>
    <w:rsid w:val="004E2680"/>
    <w:rsid w:val="004E28F9"/>
    <w:rsid w:val="004E462E"/>
    <w:rsid w:val="004E4BF2"/>
    <w:rsid w:val="004E54FD"/>
    <w:rsid w:val="004E56DC"/>
    <w:rsid w:val="004E76F4"/>
    <w:rsid w:val="004F0B4E"/>
    <w:rsid w:val="004F0B6C"/>
    <w:rsid w:val="004F2078"/>
    <w:rsid w:val="004F43CE"/>
    <w:rsid w:val="004F4DA3"/>
    <w:rsid w:val="00501367"/>
    <w:rsid w:val="00503FFF"/>
    <w:rsid w:val="0050480D"/>
    <w:rsid w:val="00506557"/>
    <w:rsid w:val="0050677A"/>
    <w:rsid w:val="00506925"/>
    <w:rsid w:val="005108D8"/>
    <w:rsid w:val="005116F9"/>
    <w:rsid w:val="005131E2"/>
    <w:rsid w:val="00514D4E"/>
    <w:rsid w:val="005153A7"/>
    <w:rsid w:val="005219CF"/>
    <w:rsid w:val="005231BA"/>
    <w:rsid w:val="00523D84"/>
    <w:rsid w:val="00524495"/>
    <w:rsid w:val="00527C1F"/>
    <w:rsid w:val="00534B59"/>
    <w:rsid w:val="00536102"/>
    <w:rsid w:val="00536759"/>
    <w:rsid w:val="005378BE"/>
    <w:rsid w:val="00537C62"/>
    <w:rsid w:val="00540244"/>
    <w:rsid w:val="00542798"/>
    <w:rsid w:val="00543FA2"/>
    <w:rsid w:val="00546970"/>
    <w:rsid w:val="005503EA"/>
    <w:rsid w:val="00550A04"/>
    <w:rsid w:val="00552755"/>
    <w:rsid w:val="00554E19"/>
    <w:rsid w:val="0055575F"/>
    <w:rsid w:val="0056121F"/>
    <w:rsid w:val="00564F03"/>
    <w:rsid w:val="00565C20"/>
    <w:rsid w:val="005672D4"/>
    <w:rsid w:val="00572505"/>
    <w:rsid w:val="00572E0B"/>
    <w:rsid w:val="00575150"/>
    <w:rsid w:val="0057662B"/>
    <w:rsid w:val="00582809"/>
    <w:rsid w:val="005839FD"/>
    <w:rsid w:val="00585DC4"/>
    <w:rsid w:val="0058798C"/>
    <w:rsid w:val="005900FA"/>
    <w:rsid w:val="005935A4"/>
    <w:rsid w:val="005947F9"/>
    <w:rsid w:val="005948C2"/>
    <w:rsid w:val="00595DCA"/>
    <w:rsid w:val="0059779B"/>
    <w:rsid w:val="005A168D"/>
    <w:rsid w:val="005A209A"/>
    <w:rsid w:val="005A662D"/>
    <w:rsid w:val="005B125C"/>
    <w:rsid w:val="005B35D7"/>
    <w:rsid w:val="005B392A"/>
    <w:rsid w:val="005B3AA3"/>
    <w:rsid w:val="005B520D"/>
    <w:rsid w:val="005B591A"/>
    <w:rsid w:val="005B6F83"/>
    <w:rsid w:val="005C50D3"/>
    <w:rsid w:val="005C543C"/>
    <w:rsid w:val="005C5537"/>
    <w:rsid w:val="005C70DB"/>
    <w:rsid w:val="005C74FB"/>
    <w:rsid w:val="005D0645"/>
    <w:rsid w:val="005D1602"/>
    <w:rsid w:val="005D7624"/>
    <w:rsid w:val="005E1CCF"/>
    <w:rsid w:val="005E385F"/>
    <w:rsid w:val="005E44F6"/>
    <w:rsid w:val="005E5B81"/>
    <w:rsid w:val="005E5FE5"/>
    <w:rsid w:val="005F1747"/>
    <w:rsid w:val="005F2CB1"/>
    <w:rsid w:val="005F3025"/>
    <w:rsid w:val="005F51D2"/>
    <w:rsid w:val="005F5928"/>
    <w:rsid w:val="005F618C"/>
    <w:rsid w:val="005F70BD"/>
    <w:rsid w:val="005F7385"/>
    <w:rsid w:val="00601F56"/>
    <w:rsid w:val="0060283C"/>
    <w:rsid w:val="00602E7E"/>
    <w:rsid w:val="00604F14"/>
    <w:rsid w:val="006078F0"/>
    <w:rsid w:val="00611B83"/>
    <w:rsid w:val="00613257"/>
    <w:rsid w:val="006134F8"/>
    <w:rsid w:val="006141E8"/>
    <w:rsid w:val="00620A71"/>
    <w:rsid w:val="00620D80"/>
    <w:rsid w:val="00621922"/>
    <w:rsid w:val="006234A6"/>
    <w:rsid w:val="00624387"/>
    <w:rsid w:val="00630001"/>
    <w:rsid w:val="00630A83"/>
    <w:rsid w:val="006311B3"/>
    <w:rsid w:val="00631CA0"/>
    <w:rsid w:val="0063284C"/>
    <w:rsid w:val="00632B15"/>
    <w:rsid w:val="00636398"/>
    <w:rsid w:val="006368D3"/>
    <w:rsid w:val="00636FC1"/>
    <w:rsid w:val="006372C5"/>
    <w:rsid w:val="006377EC"/>
    <w:rsid w:val="00640A0A"/>
    <w:rsid w:val="0064151F"/>
    <w:rsid w:val="00641533"/>
    <w:rsid w:val="0064208D"/>
    <w:rsid w:val="00643475"/>
    <w:rsid w:val="0064396A"/>
    <w:rsid w:val="0064624E"/>
    <w:rsid w:val="00650AB9"/>
    <w:rsid w:val="00650F2E"/>
    <w:rsid w:val="006537C5"/>
    <w:rsid w:val="00653FCE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220"/>
    <w:rsid w:val="00675C72"/>
    <w:rsid w:val="006771F9"/>
    <w:rsid w:val="006776D7"/>
    <w:rsid w:val="006803AF"/>
    <w:rsid w:val="00681003"/>
    <w:rsid w:val="006817C9"/>
    <w:rsid w:val="00683ECE"/>
    <w:rsid w:val="0069067B"/>
    <w:rsid w:val="006914B5"/>
    <w:rsid w:val="00691BC3"/>
    <w:rsid w:val="00692A04"/>
    <w:rsid w:val="0069411D"/>
    <w:rsid w:val="0069462C"/>
    <w:rsid w:val="00695FC2"/>
    <w:rsid w:val="00696949"/>
    <w:rsid w:val="00697052"/>
    <w:rsid w:val="00697245"/>
    <w:rsid w:val="006A38FE"/>
    <w:rsid w:val="006A46FB"/>
    <w:rsid w:val="006A5E28"/>
    <w:rsid w:val="006A663A"/>
    <w:rsid w:val="006A697B"/>
    <w:rsid w:val="006A6D63"/>
    <w:rsid w:val="006A6FFF"/>
    <w:rsid w:val="006A7AFF"/>
    <w:rsid w:val="006B1816"/>
    <w:rsid w:val="006B1C1D"/>
    <w:rsid w:val="006B2099"/>
    <w:rsid w:val="006B48A6"/>
    <w:rsid w:val="006B50CF"/>
    <w:rsid w:val="006B559E"/>
    <w:rsid w:val="006C03B8"/>
    <w:rsid w:val="006C1875"/>
    <w:rsid w:val="006C1A44"/>
    <w:rsid w:val="006C46E9"/>
    <w:rsid w:val="006C4F23"/>
    <w:rsid w:val="006C5EC9"/>
    <w:rsid w:val="006C6059"/>
    <w:rsid w:val="006C7522"/>
    <w:rsid w:val="006D1714"/>
    <w:rsid w:val="006D4EF3"/>
    <w:rsid w:val="006D6F08"/>
    <w:rsid w:val="006E0320"/>
    <w:rsid w:val="006E062C"/>
    <w:rsid w:val="006E28B7"/>
    <w:rsid w:val="006E3310"/>
    <w:rsid w:val="006E38EF"/>
    <w:rsid w:val="006E4E39"/>
    <w:rsid w:val="006E565E"/>
    <w:rsid w:val="006E673D"/>
    <w:rsid w:val="006E7D3B"/>
    <w:rsid w:val="006F186F"/>
    <w:rsid w:val="006F1B70"/>
    <w:rsid w:val="006F1F50"/>
    <w:rsid w:val="006F341D"/>
    <w:rsid w:val="006F3CDE"/>
    <w:rsid w:val="006F58D4"/>
    <w:rsid w:val="0070346E"/>
    <w:rsid w:val="00703939"/>
    <w:rsid w:val="00703A24"/>
    <w:rsid w:val="00704EDB"/>
    <w:rsid w:val="00704F9D"/>
    <w:rsid w:val="00704FC2"/>
    <w:rsid w:val="007050AE"/>
    <w:rsid w:val="007050CF"/>
    <w:rsid w:val="00706101"/>
    <w:rsid w:val="00707072"/>
    <w:rsid w:val="00707D61"/>
    <w:rsid w:val="00707FB7"/>
    <w:rsid w:val="00712287"/>
    <w:rsid w:val="00712772"/>
    <w:rsid w:val="00712B0D"/>
    <w:rsid w:val="007148D3"/>
    <w:rsid w:val="00715B9A"/>
    <w:rsid w:val="007220FC"/>
    <w:rsid w:val="00726EA6"/>
    <w:rsid w:val="00727208"/>
    <w:rsid w:val="00727680"/>
    <w:rsid w:val="007330D2"/>
    <w:rsid w:val="00733216"/>
    <w:rsid w:val="007348B1"/>
    <w:rsid w:val="007362A6"/>
    <w:rsid w:val="00736D7D"/>
    <w:rsid w:val="00740E58"/>
    <w:rsid w:val="00742E81"/>
    <w:rsid w:val="00743990"/>
    <w:rsid w:val="00744098"/>
    <w:rsid w:val="007445A0"/>
    <w:rsid w:val="00744BCD"/>
    <w:rsid w:val="0074524B"/>
    <w:rsid w:val="0074593D"/>
    <w:rsid w:val="00747D8B"/>
    <w:rsid w:val="00751228"/>
    <w:rsid w:val="00751B7E"/>
    <w:rsid w:val="00752D9B"/>
    <w:rsid w:val="007571E1"/>
    <w:rsid w:val="007604B2"/>
    <w:rsid w:val="00765281"/>
    <w:rsid w:val="00766BAD"/>
    <w:rsid w:val="007730BD"/>
    <w:rsid w:val="007755F2"/>
    <w:rsid w:val="007759FF"/>
    <w:rsid w:val="00776971"/>
    <w:rsid w:val="0078177E"/>
    <w:rsid w:val="0078304C"/>
    <w:rsid w:val="00783673"/>
    <w:rsid w:val="00785490"/>
    <w:rsid w:val="00785CC6"/>
    <w:rsid w:val="007925EA"/>
    <w:rsid w:val="00793CD8"/>
    <w:rsid w:val="00795C92"/>
    <w:rsid w:val="00796231"/>
    <w:rsid w:val="007A1CB3"/>
    <w:rsid w:val="007A306F"/>
    <w:rsid w:val="007A41A1"/>
    <w:rsid w:val="007A43A6"/>
    <w:rsid w:val="007A58A6"/>
    <w:rsid w:val="007A7844"/>
    <w:rsid w:val="007B3D2D"/>
    <w:rsid w:val="007B50AE"/>
    <w:rsid w:val="007B51DF"/>
    <w:rsid w:val="007B6B72"/>
    <w:rsid w:val="007C05DD"/>
    <w:rsid w:val="007C3900"/>
    <w:rsid w:val="007C3D18"/>
    <w:rsid w:val="007C44C9"/>
    <w:rsid w:val="007C5146"/>
    <w:rsid w:val="007C60BF"/>
    <w:rsid w:val="007C6A07"/>
    <w:rsid w:val="007C73DD"/>
    <w:rsid w:val="007C75A1"/>
    <w:rsid w:val="007C77A5"/>
    <w:rsid w:val="007C7F44"/>
    <w:rsid w:val="007D04E5"/>
    <w:rsid w:val="007D37A4"/>
    <w:rsid w:val="007D412C"/>
    <w:rsid w:val="007D5901"/>
    <w:rsid w:val="007D62DF"/>
    <w:rsid w:val="007D7526"/>
    <w:rsid w:val="007D7A3D"/>
    <w:rsid w:val="007E1480"/>
    <w:rsid w:val="007E3941"/>
    <w:rsid w:val="007E4610"/>
    <w:rsid w:val="007E4715"/>
    <w:rsid w:val="007E505B"/>
    <w:rsid w:val="007E7091"/>
    <w:rsid w:val="007F1457"/>
    <w:rsid w:val="007F28E0"/>
    <w:rsid w:val="007F7410"/>
    <w:rsid w:val="0080246E"/>
    <w:rsid w:val="00803FAE"/>
    <w:rsid w:val="008043D9"/>
    <w:rsid w:val="0080605F"/>
    <w:rsid w:val="00807786"/>
    <w:rsid w:val="00811A91"/>
    <w:rsid w:val="00811FCB"/>
    <w:rsid w:val="0081295E"/>
    <w:rsid w:val="008156DF"/>
    <w:rsid w:val="008158D6"/>
    <w:rsid w:val="00815E4F"/>
    <w:rsid w:val="00817196"/>
    <w:rsid w:val="008235DB"/>
    <w:rsid w:val="00824AB4"/>
    <w:rsid w:val="008258DC"/>
    <w:rsid w:val="00825C42"/>
    <w:rsid w:val="00825D25"/>
    <w:rsid w:val="00827D6F"/>
    <w:rsid w:val="008301ED"/>
    <w:rsid w:val="008338B4"/>
    <w:rsid w:val="008376AC"/>
    <w:rsid w:val="00840951"/>
    <w:rsid w:val="00840A06"/>
    <w:rsid w:val="008444E8"/>
    <w:rsid w:val="00844E80"/>
    <w:rsid w:val="00845AED"/>
    <w:rsid w:val="00845D4B"/>
    <w:rsid w:val="00846FE7"/>
    <w:rsid w:val="00847C45"/>
    <w:rsid w:val="00854F97"/>
    <w:rsid w:val="00855061"/>
    <w:rsid w:val="00856911"/>
    <w:rsid w:val="00856AE3"/>
    <w:rsid w:val="008677FD"/>
    <w:rsid w:val="008706D4"/>
    <w:rsid w:val="00870F8A"/>
    <w:rsid w:val="00870FF9"/>
    <w:rsid w:val="008719A4"/>
    <w:rsid w:val="00871D23"/>
    <w:rsid w:val="00871E28"/>
    <w:rsid w:val="00873DB0"/>
    <w:rsid w:val="00874312"/>
    <w:rsid w:val="0087437C"/>
    <w:rsid w:val="00875CD7"/>
    <w:rsid w:val="0087640E"/>
    <w:rsid w:val="00876B4D"/>
    <w:rsid w:val="00877F18"/>
    <w:rsid w:val="008843C2"/>
    <w:rsid w:val="00886BAD"/>
    <w:rsid w:val="008874CE"/>
    <w:rsid w:val="00894A88"/>
    <w:rsid w:val="00894F38"/>
    <w:rsid w:val="00895386"/>
    <w:rsid w:val="00896A34"/>
    <w:rsid w:val="008A02FC"/>
    <w:rsid w:val="008A21FF"/>
    <w:rsid w:val="008A2B83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15F"/>
    <w:rsid w:val="008C4958"/>
    <w:rsid w:val="008C4BAA"/>
    <w:rsid w:val="008C543F"/>
    <w:rsid w:val="008C6AE8"/>
    <w:rsid w:val="008C7573"/>
    <w:rsid w:val="008D34F1"/>
    <w:rsid w:val="008D39D8"/>
    <w:rsid w:val="008D6D1A"/>
    <w:rsid w:val="008E065E"/>
    <w:rsid w:val="008E0927"/>
    <w:rsid w:val="008E1109"/>
    <w:rsid w:val="008E1909"/>
    <w:rsid w:val="008F1AD4"/>
    <w:rsid w:val="008F1EAB"/>
    <w:rsid w:val="008F33DC"/>
    <w:rsid w:val="008F477F"/>
    <w:rsid w:val="008F70EF"/>
    <w:rsid w:val="00902350"/>
    <w:rsid w:val="0090336B"/>
    <w:rsid w:val="009051C7"/>
    <w:rsid w:val="00905398"/>
    <w:rsid w:val="009053AA"/>
    <w:rsid w:val="00906939"/>
    <w:rsid w:val="00910B7D"/>
    <w:rsid w:val="00911DFB"/>
    <w:rsid w:val="009139D9"/>
    <w:rsid w:val="00914336"/>
    <w:rsid w:val="00914AD8"/>
    <w:rsid w:val="00914DB8"/>
    <w:rsid w:val="00916079"/>
    <w:rsid w:val="009179F3"/>
    <w:rsid w:val="00917CE9"/>
    <w:rsid w:val="00920BF2"/>
    <w:rsid w:val="00921449"/>
    <w:rsid w:val="00922010"/>
    <w:rsid w:val="009221E7"/>
    <w:rsid w:val="0092332A"/>
    <w:rsid w:val="00925FB6"/>
    <w:rsid w:val="00931BD9"/>
    <w:rsid w:val="00934A2A"/>
    <w:rsid w:val="009353F8"/>
    <w:rsid w:val="009368F3"/>
    <w:rsid w:val="00941636"/>
    <w:rsid w:val="00943742"/>
    <w:rsid w:val="00944ECE"/>
    <w:rsid w:val="009456AE"/>
    <w:rsid w:val="00945728"/>
    <w:rsid w:val="00945C05"/>
    <w:rsid w:val="00945C1D"/>
    <w:rsid w:val="00946945"/>
    <w:rsid w:val="00947370"/>
    <w:rsid w:val="00947713"/>
    <w:rsid w:val="00947A07"/>
    <w:rsid w:val="00947E01"/>
    <w:rsid w:val="00947E51"/>
    <w:rsid w:val="00950DE7"/>
    <w:rsid w:val="00951FFA"/>
    <w:rsid w:val="00953920"/>
    <w:rsid w:val="00953D47"/>
    <w:rsid w:val="00955259"/>
    <w:rsid w:val="00956425"/>
    <w:rsid w:val="0095681E"/>
    <w:rsid w:val="00956BAF"/>
    <w:rsid w:val="009572D4"/>
    <w:rsid w:val="00961921"/>
    <w:rsid w:val="0096430A"/>
    <w:rsid w:val="00964832"/>
    <w:rsid w:val="0096554B"/>
    <w:rsid w:val="0096584A"/>
    <w:rsid w:val="009660BF"/>
    <w:rsid w:val="00971F08"/>
    <w:rsid w:val="0097603D"/>
    <w:rsid w:val="00976949"/>
    <w:rsid w:val="00980477"/>
    <w:rsid w:val="00983139"/>
    <w:rsid w:val="00984F99"/>
    <w:rsid w:val="00985253"/>
    <w:rsid w:val="009853B3"/>
    <w:rsid w:val="00990630"/>
    <w:rsid w:val="00991761"/>
    <w:rsid w:val="00993AAB"/>
    <w:rsid w:val="00994DCA"/>
    <w:rsid w:val="009960EC"/>
    <w:rsid w:val="009970DD"/>
    <w:rsid w:val="009A0135"/>
    <w:rsid w:val="009A0498"/>
    <w:rsid w:val="009A095E"/>
    <w:rsid w:val="009A0FBA"/>
    <w:rsid w:val="009A1601"/>
    <w:rsid w:val="009A1F65"/>
    <w:rsid w:val="009A3FEA"/>
    <w:rsid w:val="009A462D"/>
    <w:rsid w:val="009A5CBA"/>
    <w:rsid w:val="009A6F91"/>
    <w:rsid w:val="009B1F30"/>
    <w:rsid w:val="009B3AC2"/>
    <w:rsid w:val="009B4DF4"/>
    <w:rsid w:val="009B564E"/>
    <w:rsid w:val="009B7E87"/>
    <w:rsid w:val="009C025D"/>
    <w:rsid w:val="009C06C0"/>
    <w:rsid w:val="009C3626"/>
    <w:rsid w:val="009C403E"/>
    <w:rsid w:val="009D1211"/>
    <w:rsid w:val="009D301A"/>
    <w:rsid w:val="009D4FF0"/>
    <w:rsid w:val="009D55FC"/>
    <w:rsid w:val="009D703C"/>
    <w:rsid w:val="009D718F"/>
    <w:rsid w:val="009D76E3"/>
    <w:rsid w:val="009E068F"/>
    <w:rsid w:val="009E14E0"/>
    <w:rsid w:val="009E35DB"/>
    <w:rsid w:val="009E47A3"/>
    <w:rsid w:val="009E67A7"/>
    <w:rsid w:val="009F0271"/>
    <w:rsid w:val="009F08F3"/>
    <w:rsid w:val="009F170A"/>
    <w:rsid w:val="009F1CA9"/>
    <w:rsid w:val="009F21AF"/>
    <w:rsid w:val="009F344F"/>
    <w:rsid w:val="009F45E4"/>
    <w:rsid w:val="00A048A8"/>
    <w:rsid w:val="00A04CC4"/>
    <w:rsid w:val="00A04F18"/>
    <w:rsid w:val="00A04F49"/>
    <w:rsid w:val="00A05E7E"/>
    <w:rsid w:val="00A07A3D"/>
    <w:rsid w:val="00A13E54"/>
    <w:rsid w:val="00A17128"/>
    <w:rsid w:val="00A17F63"/>
    <w:rsid w:val="00A201C6"/>
    <w:rsid w:val="00A2052C"/>
    <w:rsid w:val="00A2193B"/>
    <w:rsid w:val="00A2351A"/>
    <w:rsid w:val="00A24903"/>
    <w:rsid w:val="00A264A9"/>
    <w:rsid w:val="00A27785"/>
    <w:rsid w:val="00A3009A"/>
    <w:rsid w:val="00A30187"/>
    <w:rsid w:val="00A301A3"/>
    <w:rsid w:val="00A33136"/>
    <w:rsid w:val="00A3448A"/>
    <w:rsid w:val="00A35C17"/>
    <w:rsid w:val="00A36297"/>
    <w:rsid w:val="00A3791A"/>
    <w:rsid w:val="00A41E2B"/>
    <w:rsid w:val="00A45B74"/>
    <w:rsid w:val="00A50EFF"/>
    <w:rsid w:val="00A52E1D"/>
    <w:rsid w:val="00A54BFF"/>
    <w:rsid w:val="00A565FD"/>
    <w:rsid w:val="00A61499"/>
    <w:rsid w:val="00A62A77"/>
    <w:rsid w:val="00A63483"/>
    <w:rsid w:val="00A64596"/>
    <w:rsid w:val="00A65090"/>
    <w:rsid w:val="00A657D7"/>
    <w:rsid w:val="00A660AC"/>
    <w:rsid w:val="00A66B29"/>
    <w:rsid w:val="00A66F55"/>
    <w:rsid w:val="00A67E6C"/>
    <w:rsid w:val="00A71B99"/>
    <w:rsid w:val="00A739BE"/>
    <w:rsid w:val="00A739D0"/>
    <w:rsid w:val="00A761D4"/>
    <w:rsid w:val="00A77EC4"/>
    <w:rsid w:val="00A8147A"/>
    <w:rsid w:val="00A81E35"/>
    <w:rsid w:val="00A8350E"/>
    <w:rsid w:val="00A92879"/>
    <w:rsid w:val="00A9442A"/>
    <w:rsid w:val="00A965C8"/>
    <w:rsid w:val="00AA016F"/>
    <w:rsid w:val="00AA0BE3"/>
    <w:rsid w:val="00AA1ED6"/>
    <w:rsid w:val="00AA51D6"/>
    <w:rsid w:val="00AA598F"/>
    <w:rsid w:val="00AA6E53"/>
    <w:rsid w:val="00AA7CF5"/>
    <w:rsid w:val="00AB0BC8"/>
    <w:rsid w:val="00AB11CA"/>
    <w:rsid w:val="00AB14D9"/>
    <w:rsid w:val="00AB4AB8"/>
    <w:rsid w:val="00AB655E"/>
    <w:rsid w:val="00AB6D46"/>
    <w:rsid w:val="00AC007F"/>
    <w:rsid w:val="00AC2ECD"/>
    <w:rsid w:val="00AC3119"/>
    <w:rsid w:val="00AC3180"/>
    <w:rsid w:val="00AC3C82"/>
    <w:rsid w:val="00AC49FB"/>
    <w:rsid w:val="00AC4D57"/>
    <w:rsid w:val="00AC5A10"/>
    <w:rsid w:val="00AC615E"/>
    <w:rsid w:val="00AC621E"/>
    <w:rsid w:val="00AC6CE9"/>
    <w:rsid w:val="00AD0A9B"/>
    <w:rsid w:val="00AD0AA3"/>
    <w:rsid w:val="00AD0D10"/>
    <w:rsid w:val="00AD3F94"/>
    <w:rsid w:val="00AD4928"/>
    <w:rsid w:val="00AD4A5A"/>
    <w:rsid w:val="00AD5D01"/>
    <w:rsid w:val="00AD607F"/>
    <w:rsid w:val="00AD6320"/>
    <w:rsid w:val="00AE03A8"/>
    <w:rsid w:val="00AE27AC"/>
    <w:rsid w:val="00AE3743"/>
    <w:rsid w:val="00AE40E0"/>
    <w:rsid w:val="00AE4DBA"/>
    <w:rsid w:val="00AE4F07"/>
    <w:rsid w:val="00AE5B66"/>
    <w:rsid w:val="00AF05B4"/>
    <w:rsid w:val="00AF1C5D"/>
    <w:rsid w:val="00AF3CD5"/>
    <w:rsid w:val="00AF42D7"/>
    <w:rsid w:val="00AF5E26"/>
    <w:rsid w:val="00B006FE"/>
    <w:rsid w:val="00B007CB"/>
    <w:rsid w:val="00B02AA9"/>
    <w:rsid w:val="00B02FA3"/>
    <w:rsid w:val="00B05084"/>
    <w:rsid w:val="00B119C9"/>
    <w:rsid w:val="00B157F9"/>
    <w:rsid w:val="00B16EE2"/>
    <w:rsid w:val="00B20256"/>
    <w:rsid w:val="00B20D09"/>
    <w:rsid w:val="00B23AB7"/>
    <w:rsid w:val="00B2763F"/>
    <w:rsid w:val="00B27AAC"/>
    <w:rsid w:val="00B30929"/>
    <w:rsid w:val="00B36262"/>
    <w:rsid w:val="00B372AA"/>
    <w:rsid w:val="00B37B7D"/>
    <w:rsid w:val="00B40445"/>
    <w:rsid w:val="00B41388"/>
    <w:rsid w:val="00B41888"/>
    <w:rsid w:val="00B440FD"/>
    <w:rsid w:val="00B450BB"/>
    <w:rsid w:val="00B45A52"/>
    <w:rsid w:val="00B45B29"/>
    <w:rsid w:val="00B46175"/>
    <w:rsid w:val="00B464CD"/>
    <w:rsid w:val="00B476F2"/>
    <w:rsid w:val="00B527A1"/>
    <w:rsid w:val="00B53BFB"/>
    <w:rsid w:val="00B6188F"/>
    <w:rsid w:val="00B6238F"/>
    <w:rsid w:val="00B664C7"/>
    <w:rsid w:val="00B664DA"/>
    <w:rsid w:val="00B70993"/>
    <w:rsid w:val="00B739F6"/>
    <w:rsid w:val="00B745E1"/>
    <w:rsid w:val="00B751A1"/>
    <w:rsid w:val="00B7688C"/>
    <w:rsid w:val="00B770B4"/>
    <w:rsid w:val="00B814DC"/>
    <w:rsid w:val="00B81A6C"/>
    <w:rsid w:val="00B849DB"/>
    <w:rsid w:val="00B85DE5"/>
    <w:rsid w:val="00B90F73"/>
    <w:rsid w:val="00B93B59"/>
    <w:rsid w:val="00B9406A"/>
    <w:rsid w:val="00B941A1"/>
    <w:rsid w:val="00BA0546"/>
    <w:rsid w:val="00BA2280"/>
    <w:rsid w:val="00BA2A08"/>
    <w:rsid w:val="00BA56D2"/>
    <w:rsid w:val="00BA76E0"/>
    <w:rsid w:val="00BB295B"/>
    <w:rsid w:val="00BB2A25"/>
    <w:rsid w:val="00BB49E4"/>
    <w:rsid w:val="00BB4FAD"/>
    <w:rsid w:val="00BB51E9"/>
    <w:rsid w:val="00BB5806"/>
    <w:rsid w:val="00BB758A"/>
    <w:rsid w:val="00BC0FDC"/>
    <w:rsid w:val="00BC269C"/>
    <w:rsid w:val="00BC2E7F"/>
    <w:rsid w:val="00BC3053"/>
    <w:rsid w:val="00BC47F4"/>
    <w:rsid w:val="00BC4D2E"/>
    <w:rsid w:val="00BC7EB8"/>
    <w:rsid w:val="00BD15F8"/>
    <w:rsid w:val="00BD266D"/>
    <w:rsid w:val="00BD48AC"/>
    <w:rsid w:val="00BD55FB"/>
    <w:rsid w:val="00BD5F1A"/>
    <w:rsid w:val="00BE1234"/>
    <w:rsid w:val="00BE1C63"/>
    <w:rsid w:val="00BE2FA6"/>
    <w:rsid w:val="00BE333F"/>
    <w:rsid w:val="00BE5EF3"/>
    <w:rsid w:val="00BE7406"/>
    <w:rsid w:val="00BE7603"/>
    <w:rsid w:val="00BE7AB1"/>
    <w:rsid w:val="00BF1B67"/>
    <w:rsid w:val="00BF3279"/>
    <w:rsid w:val="00BF3CFC"/>
    <w:rsid w:val="00BF60B7"/>
    <w:rsid w:val="00BF6592"/>
    <w:rsid w:val="00BF74C7"/>
    <w:rsid w:val="00C002C8"/>
    <w:rsid w:val="00C012F2"/>
    <w:rsid w:val="00C015F1"/>
    <w:rsid w:val="00C01F33"/>
    <w:rsid w:val="00C02881"/>
    <w:rsid w:val="00C02CC6"/>
    <w:rsid w:val="00C040F7"/>
    <w:rsid w:val="00C041B0"/>
    <w:rsid w:val="00C044AB"/>
    <w:rsid w:val="00C05706"/>
    <w:rsid w:val="00C060F2"/>
    <w:rsid w:val="00C06B8A"/>
    <w:rsid w:val="00C07377"/>
    <w:rsid w:val="00C073B1"/>
    <w:rsid w:val="00C10478"/>
    <w:rsid w:val="00C12107"/>
    <w:rsid w:val="00C1361E"/>
    <w:rsid w:val="00C14D4B"/>
    <w:rsid w:val="00C154BB"/>
    <w:rsid w:val="00C162FB"/>
    <w:rsid w:val="00C170A3"/>
    <w:rsid w:val="00C217A5"/>
    <w:rsid w:val="00C21C61"/>
    <w:rsid w:val="00C23C89"/>
    <w:rsid w:val="00C24345"/>
    <w:rsid w:val="00C279B5"/>
    <w:rsid w:val="00C27C45"/>
    <w:rsid w:val="00C32674"/>
    <w:rsid w:val="00C37039"/>
    <w:rsid w:val="00C3719D"/>
    <w:rsid w:val="00C419D8"/>
    <w:rsid w:val="00C42C64"/>
    <w:rsid w:val="00C430F5"/>
    <w:rsid w:val="00C43CEE"/>
    <w:rsid w:val="00C44DC8"/>
    <w:rsid w:val="00C50003"/>
    <w:rsid w:val="00C53ACF"/>
    <w:rsid w:val="00C53AE5"/>
    <w:rsid w:val="00C54995"/>
    <w:rsid w:val="00C54D41"/>
    <w:rsid w:val="00C5512F"/>
    <w:rsid w:val="00C56DFA"/>
    <w:rsid w:val="00C60783"/>
    <w:rsid w:val="00C61834"/>
    <w:rsid w:val="00C64672"/>
    <w:rsid w:val="00C65833"/>
    <w:rsid w:val="00C66719"/>
    <w:rsid w:val="00C70697"/>
    <w:rsid w:val="00C72779"/>
    <w:rsid w:val="00C72EF4"/>
    <w:rsid w:val="00C734A9"/>
    <w:rsid w:val="00C748EA"/>
    <w:rsid w:val="00C75D2F"/>
    <w:rsid w:val="00C767BE"/>
    <w:rsid w:val="00C76E3C"/>
    <w:rsid w:val="00C81568"/>
    <w:rsid w:val="00C82654"/>
    <w:rsid w:val="00C82B29"/>
    <w:rsid w:val="00C847B0"/>
    <w:rsid w:val="00C84F9C"/>
    <w:rsid w:val="00C9027A"/>
    <w:rsid w:val="00C9068E"/>
    <w:rsid w:val="00C93C4B"/>
    <w:rsid w:val="00C944AB"/>
    <w:rsid w:val="00C9545D"/>
    <w:rsid w:val="00C95B40"/>
    <w:rsid w:val="00C97393"/>
    <w:rsid w:val="00C97AAD"/>
    <w:rsid w:val="00CA044E"/>
    <w:rsid w:val="00CA1ED8"/>
    <w:rsid w:val="00CB1F58"/>
    <w:rsid w:val="00CB1F63"/>
    <w:rsid w:val="00CB7170"/>
    <w:rsid w:val="00CC040E"/>
    <w:rsid w:val="00CC111F"/>
    <w:rsid w:val="00CC2011"/>
    <w:rsid w:val="00CC315D"/>
    <w:rsid w:val="00CC3903"/>
    <w:rsid w:val="00CC3EA0"/>
    <w:rsid w:val="00CC4E00"/>
    <w:rsid w:val="00CC6F99"/>
    <w:rsid w:val="00CC7B45"/>
    <w:rsid w:val="00CD00A6"/>
    <w:rsid w:val="00CD1188"/>
    <w:rsid w:val="00CD21C6"/>
    <w:rsid w:val="00CD2ED1"/>
    <w:rsid w:val="00CD2F30"/>
    <w:rsid w:val="00CD337B"/>
    <w:rsid w:val="00CD4789"/>
    <w:rsid w:val="00CD6801"/>
    <w:rsid w:val="00CE0424"/>
    <w:rsid w:val="00CE0DF0"/>
    <w:rsid w:val="00CE2BE6"/>
    <w:rsid w:val="00CE2BEB"/>
    <w:rsid w:val="00CE2C5C"/>
    <w:rsid w:val="00CE4BF5"/>
    <w:rsid w:val="00CE685F"/>
    <w:rsid w:val="00CE7561"/>
    <w:rsid w:val="00CE79CC"/>
    <w:rsid w:val="00CE7E86"/>
    <w:rsid w:val="00CF1354"/>
    <w:rsid w:val="00CF1E44"/>
    <w:rsid w:val="00CF3B1F"/>
    <w:rsid w:val="00CF3BF6"/>
    <w:rsid w:val="00CF49B1"/>
    <w:rsid w:val="00CF5DE0"/>
    <w:rsid w:val="00CF625B"/>
    <w:rsid w:val="00CF687E"/>
    <w:rsid w:val="00CF6CDB"/>
    <w:rsid w:val="00D0179B"/>
    <w:rsid w:val="00D0349B"/>
    <w:rsid w:val="00D10249"/>
    <w:rsid w:val="00D105D1"/>
    <w:rsid w:val="00D115C3"/>
    <w:rsid w:val="00D11897"/>
    <w:rsid w:val="00D13135"/>
    <w:rsid w:val="00D13E4E"/>
    <w:rsid w:val="00D13E4F"/>
    <w:rsid w:val="00D14498"/>
    <w:rsid w:val="00D16690"/>
    <w:rsid w:val="00D17990"/>
    <w:rsid w:val="00D17D23"/>
    <w:rsid w:val="00D20C65"/>
    <w:rsid w:val="00D239A7"/>
    <w:rsid w:val="00D23F47"/>
    <w:rsid w:val="00D242C5"/>
    <w:rsid w:val="00D31555"/>
    <w:rsid w:val="00D323C3"/>
    <w:rsid w:val="00D32737"/>
    <w:rsid w:val="00D3315E"/>
    <w:rsid w:val="00D3404E"/>
    <w:rsid w:val="00D36230"/>
    <w:rsid w:val="00D36E71"/>
    <w:rsid w:val="00D37D87"/>
    <w:rsid w:val="00D40B33"/>
    <w:rsid w:val="00D41626"/>
    <w:rsid w:val="00D41725"/>
    <w:rsid w:val="00D4318F"/>
    <w:rsid w:val="00D4336E"/>
    <w:rsid w:val="00D438BF"/>
    <w:rsid w:val="00D440F8"/>
    <w:rsid w:val="00D44D99"/>
    <w:rsid w:val="00D4564F"/>
    <w:rsid w:val="00D50738"/>
    <w:rsid w:val="00D50F97"/>
    <w:rsid w:val="00D51365"/>
    <w:rsid w:val="00D5410A"/>
    <w:rsid w:val="00D546FF"/>
    <w:rsid w:val="00D55AD5"/>
    <w:rsid w:val="00D56512"/>
    <w:rsid w:val="00D576CA"/>
    <w:rsid w:val="00D60537"/>
    <w:rsid w:val="00D60AB2"/>
    <w:rsid w:val="00D61AF5"/>
    <w:rsid w:val="00D62CF5"/>
    <w:rsid w:val="00D652B5"/>
    <w:rsid w:val="00D66155"/>
    <w:rsid w:val="00D708B0"/>
    <w:rsid w:val="00D70F51"/>
    <w:rsid w:val="00D72BDA"/>
    <w:rsid w:val="00D753BD"/>
    <w:rsid w:val="00D7541F"/>
    <w:rsid w:val="00D76008"/>
    <w:rsid w:val="00D77B1D"/>
    <w:rsid w:val="00D8021F"/>
    <w:rsid w:val="00D80383"/>
    <w:rsid w:val="00D823C6"/>
    <w:rsid w:val="00D83DF8"/>
    <w:rsid w:val="00D8406D"/>
    <w:rsid w:val="00D846E4"/>
    <w:rsid w:val="00D86CA3"/>
    <w:rsid w:val="00D871CE"/>
    <w:rsid w:val="00D87360"/>
    <w:rsid w:val="00D9196D"/>
    <w:rsid w:val="00D92099"/>
    <w:rsid w:val="00D92982"/>
    <w:rsid w:val="00D93412"/>
    <w:rsid w:val="00D94791"/>
    <w:rsid w:val="00D9736F"/>
    <w:rsid w:val="00DA28FA"/>
    <w:rsid w:val="00DA305E"/>
    <w:rsid w:val="00DA5417"/>
    <w:rsid w:val="00DA56E8"/>
    <w:rsid w:val="00DA6A2C"/>
    <w:rsid w:val="00DA77D2"/>
    <w:rsid w:val="00DB0A9F"/>
    <w:rsid w:val="00DB0C39"/>
    <w:rsid w:val="00DB377D"/>
    <w:rsid w:val="00DB69C9"/>
    <w:rsid w:val="00DB7171"/>
    <w:rsid w:val="00DB7C2D"/>
    <w:rsid w:val="00DC1E74"/>
    <w:rsid w:val="00DC239A"/>
    <w:rsid w:val="00DC2D36"/>
    <w:rsid w:val="00DC43C8"/>
    <w:rsid w:val="00DC4813"/>
    <w:rsid w:val="00DC49B5"/>
    <w:rsid w:val="00DC53EF"/>
    <w:rsid w:val="00DD5FDD"/>
    <w:rsid w:val="00DE2BC3"/>
    <w:rsid w:val="00DE49EE"/>
    <w:rsid w:val="00DE5608"/>
    <w:rsid w:val="00DE58D0"/>
    <w:rsid w:val="00DE654F"/>
    <w:rsid w:val="00DE7115"/>
    <w:rsid w:val="00DF06A4"/>
    <w:rsid w:val="00DF0B6E"/>
    <w:rsid w:val="00DF15E0"/>
    <w:rsid w:val="00DF2C55"/>
    <w:rsid w:val="00DF37A0"/>
    <w:rsid w:val="00E110E7"/>
    <w:rsid w:val="00E11B20"/>
    <w:rsid w:val="00E17FA2"/>
    <w:rsid w:val="00E22330"/>
    <w:rsid w:val="00E25D25"/>
    <w:rsid w:val="00E30B5A"/>
    <w:rsid w:val="00E3123D"/>
    <w:rsid w:val="00E31461"/>
    <w:rsid w:val="00E31D43"/>
    <w:rsid w:val="00E3253D"/>
    <w:rsid w:val="00E32608"/>
    <w:rsid w:val="00E34188"/>
    <w:rsid w:val="00E34B6E"/>
    <w:rsid w:val="00E34C17"/>
    <w:rsid w:val="00E34E80"/>
    <w:rsid w:val="00E35559"/>
    <w:rsid w:val="00E3614A"/>
    <w:rsid w:val="00E3723A"/>
    <w:rsid w:val="00E37860"/>
    <w:rsid w:val="00E446F1"/>
    <w:rsid w:val="00E46886"/>
    <w:rsid w:val="00E47AEF"/>
    <w:rsid w:val="00E519ED"/>
    <w:rsid w:val="00E53B75"/>
    <w:rsid w:val="00E542DC"/>
    <w:rsid w:val="00E54E3B"/>
    <w:rsid w:val="00E57565"/>
    <w:rsid w:val="00E60EB6"/>
    <w:rsid w:val="00E63838"/>
    <w:rsid w:val="00E64434"/>
    <w:rsid w:val="00E6643D"/>
    <w:rsid w:val="00E67C51"/>
    <w:rsid w:val="00E72EFC"/>
    <w:rsid w:val="00E73357"/>
    <w:rsid w:val="00E758EC"/>
    <w:rsid w:val="00E769E1"/>
    <w:rsid w:val="00E8234C"/>
    <w:rsid w:val="00E83685"/>
    <w:rsid w:val="00E83AA9"/>
    <w:rsid w:val="00E84DB7"/>
    <w:rsid w:val="00E85928"/>
    <w:rsid w:val="00E87822"/>
    <w:rsid w:val="00E90395"/>
    <w:rsid w:val="00E903A7"/>
    <w:rsid w:val="00E90E49"/>
    <w:rsid w:val="00E917F9"/>
    <w:rsid w:val="00E9291C"/>
    <w:rsid w:val="00E93F4E"/>
    <w:rsid w:val="00E93FFE"/>
    <w:rsid w:val="00E94F8A"/>
    <w:rsid w:val="00E952B1"/>
    <w:rsid w:val="00E97F0F"/>
    <w:rsid w:val="00EA1C52"/>
    <w:rsid w:val="00EA32C7"/>
    <w:rsid w:val="00EA7A41"/>
    <w:rsid w:val="00EB077B"/>
    <w:rsid w:val="00EB4EA2"/>
    <w:rsid w:val="00EB5EE8"/>
    <w:rsid w:val="00EB6800"/>
    <w:rsid w:val="00EC02B6"/>
    <w:rsid w:val="00EC27C6"/>
    <w:rsid w:val="00EC4207"/>
    <w:rsid w:val="00EC5653"/>
    <w:rsid w:val="00EC71CE"/>
    <w:rsid w:val="00EC75D5"/>
    <w:rsid w:val="00EC7622"/>
    <w:rsid w:val="00ED04B8"/>
    <w:rsid w:val="00ED1006"/>
    <w:rsid w:val="00ED5B8B"/>
    <w:rsid w:val="00EE3C8D"/>
    <w:rsid w:val="00EF18FE"/>
    <w:rsid w:val="00EF5787"/>
    <w:rsid w:val="00EF60D0"/>
    <w:rsid w:val="00EF640E"/>
    <w:rsid w:val="00EF7549"/>
    <w:rsid w:val="00EF7B55"/>
    <w:rsid w:val="00F008CD"/>
    <w:rsid w:val="00F04A51"/>
    <w:rsid w:val="00F0528D"/>
    <w:rsid w:val="00F06C67"/>
    <w:rsid w:val="00F06DFD"/>
    <w:rsid w:val="00F071D1"/>
    <w:rsid w:val="00F07533"/>
    <w:rsid w:val="00F10629"/>
    <w:rsid w:val="00F12505"/>
    <w:rsid w:val="00F15FA5"/>
    <w:rsid w:val="00F209B7"/>
    <w:rsid w:val="00F2376F"/>
    <w:rsid w:val="00F243D8"/>
    <w:rsid w:val="00F30828"/>
    <w:rsid w:val="00F313D6"/>
    <w:rsid w:val="00F373CC"/>
    <w:rsid w:val="00F374A8"/>
    <w:rsid w:val="00F40F0C"/>
    <w:rsid w:val="00F43202"/>
    <w:rsid w:val="00F468D3"/>
    <w:rsid w:val="00F4766C"/>
    <w:rsid w:val="00F507D1"/>
    <w:rsid w:val="00F519CE"/>
    <w:rsid w:val="00F51ADA"/>
    <w:rsid w:val="00F53E2C"/>
    <w:rsid w:val="00F57343"/>
    <w:rsid w:val="00F607C5"/>
    <w:rsid w:val="00F60DEA"/>
    <w:rsid w:val="00F612C2"/>
    <w:rsid w:val="00F62A44"/>
    <w:rsid w:val="00F6302A"/>
    <w:rsid w:val="00F6370F"/>
    <w:rsid w:val="00F64C2B"/>
    <w:rsid w:val="00F651BE"/>
    <w:rsid w:val="00F67F53"/>
    <w:rsid w:val="00F703BE"/>
    <w:rsid w:val="00F71F69"/>
    <w:rsid w:val="00F71FE0"/>
    <w:rsid w:val="00F72080"/>
    <w:rsid w:val="00F72B72"/>
    <w:rsid w:val="00F72FC7"/>
    <w:rsid w:val="00F74BB9"/>
    <w:rsid w:val="00F75582"/>
    <w:rsid w:val="00F765C4"/>
    <w:rsid w:val="00F76868"/>
    <w:rsid w:val="00F76E9F"/>
    <w:rsid w:val="00F76EFA"/>
    <w:rsid w:val="00F77A3B"/>
    <w:rsid w:val="00F804BE"/>
    <w:rsid w:val="00F817CE"/>
    <w:rsid w:val="00F8456C"/>
    <w:rsid w:val="00F84F60"/>
    <w:rsid w:val="00F859D8"/>
    <w:rsid w:val="00F868F5"/>
    <w:rsid w:val="00F86B48"/>
    <w:rsid w:val="00F9056A"/>
    <w:rsid w:val="00F90F8D"/>
    <w:rsid w:val="00F92782"/>
    <w:rsid w:val="00F93AA9"/>
    <w:rsid w:val="00F96985"/>
    <w:rsid w:val="00F97838"/>
    <w:rsid w:val="00FA2BB3"/>
    <w:rsid w:val="00FA70FC"/>
    <w:rsid w:val="00FB3468"/>
    <w:rsid w:val="00FB382E"/>
    <w:rsid w:val="00FB4C80"/>
    <w:rsid w:val="00FB4CE4"/>
    <w:rsid w:val="00FB5008"/>
    <w:rsid w:val="00FB6A6A"/>
    <w:rsid w:val="00FC2B4F"/>
    <w:rsid w:val="00FC6213"/>
    <w:rsid w:val="00FC7429"/>
    <w:rsid w:val="00FD07F6"/>
    <w:rsid w:val="00FD1EC8"/>
    <w:rsid w:val="00FD38D3"/>
    <w:rsid w:val="00FD3D67"/>
    <w:rsid w:val="00FD47ED"/>
    <w:rsid w:val="00FD5AD7"/>
    <w:rsid w:val="00FD5ADF"/>
    <w:rsid w:val="00FD5FCA"/>
    <w:rsid w:val="00FD74DB"/>
    <w:rsid w:val="00FD7660"/>
    <w:rsid w:val="00FD7B8C"/>
    <w:rsid w:val="00FE0655"/>
    <w:rsid w:val="00FE2365"/>
    <w:rsid w:val="00FE4949"/>
    <w:rsid w:val="00FE4C7B"/>
    <w:rsid w:val="00FE7336"/>
    <w:rsid w:val="00FE7453"/>
    <w:rsid w:val="00FE787C"/>
    <w:rsid w:val="00FF059A"/>
    <w:rsid w:val="00FF0A3B"/>
    <w:rsid w:val="00FF45A5"/>
    <w:rsid w:val="00FF5C91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BAE796"/>
  <w15:chartTrackingRefBased/>
  <w15:docId w15:val="{97ADE6BF-102D-46D7-8CF1-2DAC033D0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221E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221E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221E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221E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221E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221E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221E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221E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221E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221E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221E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221E7"/>
  </w:style>
  <w:style w:type="paragraph" w:styleId="TOC8">
    <w:name w:val="toc 8"/>
    <w:basedOn w:val="TOC1"/>
    <w:semiHidden/>
    <w:rsid w:val="009221E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221E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221E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221E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221E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221E7"/>
    <w:pPr>
      <w:ind w:left="1418" w:hanging="1418"/>
    </w:pPr>
  </w:style>
  <w:style w:type="paragraph" w:styleId="TOC3">
    <w:name w:val="toc 3"/>
    <w:basedOn w:val="TOC2"/>
    <w:semiHidden/>
    <w:rsid w:val="009221E7"/>
    <w:pPr>
      <w:ind w:left="1134" w:hanging="1134"/>
    </w:pPr>
  </w:style>
  <w:style w:type="paragraph" w:styleId="TOC2">
    <w:name w:val="toc 2"/>
    <w:basedOn w:val="TOC1"/>
    <w:semiHidden/>
    <w:rsid w:val="009221E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221E7"/>
    <w:pPr>
      <w:ind w:left="284"/>
    </w:pPr>
  </w:style>
  <w:style w:type="paragraph" w:styleId="Index1">
    <w:name w:val="index 1"/>
    <w:basedOn w:val="Normal"/>
    <w:semiHidden/>
    <w:rsid w:val="009221E7"/>
    <w:pPr>
      <w:keepLines/>
      <w:spacing w:after="0"/>
    </w:pPr>
  </w:style>
  <w:style w:type="paragraph" w:styleId="DocumentMap">
    <w:name w:val="Document Map"/>
    <w:basedOn w:val="Normal"/>
    <w:semiHidden/>
    <w:rsid w:val="009221E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221E7"/>
    <w:pPr>
      <w:ind w:left="851"/>
    </w:pPr>
  </w:style>
  <w:style w:type="paragraph" w:styleId="ListNumber">
    <w:name w:val="List Number"/>
    <w:basedOn w:val="List"/>
    <w:rsid w:val="009221E7"/>
  </w:style>
  <w:style w:type="paragraph" w:styleId="List">
    <w:name w:val="List"/>
    <w:basedOn w:val="Normal"/>
    <w:rsid w:val="009221E7"/>
    <w:pPr>
      <w:ind w:left="568" w:hanging="284"/>
    </w:pPr>
  </w:style>
  <w:style w:type="paragraph" w:styleId="Header">
    <w:name w:val="header"/>
    <w:rsid w:val="009221E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221E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221E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221E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221E7"/>
    <w:pPr>
      <w:ind w:left="1418" w:hanging="1418"/>
    </w:pPr>
  </w:style>
  <w:style w:type="paragraph" w:styleId="TOC6">
    <w:name w:val="toc 6"/>
    <w:basedOn w:val="TOC5"/>
    <w:next w:val="Normal"/>
    <w:semiHidden/>
    <w:rsid w:val="009221E7"/>
    <w:pPr>
      <w:ind w:left="1985" w:hanging="1985"/>
    </w:pPr>
  </w:style>
  <w:style w:type="paragraph" w:styleId="TOC7">
    <w:name w:val="toc 7"/>
    <w:basedOn w:val="TOC6"/>
    <w:next w:val="Normal"/>
    <w:semiHidden/>
    <w:rsid w:val="009221E7"/>
    <w:pPr>
      <w:ind w:left="2268" w:hanging="2268"/>
    </w:pPr>
  </w:style>
  <w:style w:type="paragraph" w:styleId="ListBullet2">
    <w:name w:val="List Bullet 2"/>
    <w:basedOn w:val="ListBullet"/>
    <w:rsid w:val="009221E7"/>
    <w:pPr>
      <w:numPr>
        <w:numId w:val="6"/>
      </w:numPr>
    </w:pPr>
  </w:style>
  <w:style w:type="paragraph" w:styleId="ListBullet">
    <w:name w:val="List Bullet"/>
    <w:basedOn w:val="BodyText"/>
    <w:rsid w:val="009221E7"/>
    <w:pPr>
      <w:numPr>
        <w:numId w:val="5"/>
      </w:numPr>
    </w:pPr>
  </w:style>
  <w:style w:type="paragraph" w:styleId="ListBullet3">
    <w:name w:val="List Bullet 3"/>
    <w:basedOn w:val="ListBullet2"/>
    <w:rsid w:val="009221E7"/>
    <w:pPr>
      <w:numPr>
        <w:numId w:val="7"/>
      </w:numPr>
    </w:pPr>
  </w:style>
  <w:style w:type="paragraph" w:customStyle="1" w:styleId="EQ">
    <w:name w:val="EQ"/>
    <w:basedOn w:val="Normal"/>
    <w:next w:val="Normal"/>
    <w:rsid w:val="009221E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221E7"/>
    <w:pPr>
      <w:ind w:left="851"/>
    </w:pPr>
  </w:style>
  <w:style w:type="paragraph" w:styleId="List3">
    <w:name w:val="List 3"/>
    <w:basedOn w:val="List2"/>
    <w:rsid w:val="009221E7"/>
    <w:pPr>
      <w:ind w:left="1135"/>
    </w:pPr>
  </w:style>
  <w:style w:type="paragraph" w:styleId="List4">
    <w:name w:val="List 4"/>
    <w:basedOn w:val="List3"/>
    <w:rsid w:val="009221E7"/>
    <w:pPr>
      <w:ind w:left="1418"/>
    </w:pPr>
  </w:style>
  <w:style w:type="paragraph" w:styleId="List5">
    <w:name w:val="List 5"/>
    <w:basedOn w:val="List4"/>
    <w:rsid w:val="009221E7"/>
    <w:pPr>
      <w:ind w:left="1702"/>
    </w:pPr>
  </w:style>
  <w:style w:type="paragraph" w:customStyle="1" w:styleId="EditorsNote">
    <w:name w:val="Editor's Note"/>
    <w:basedOn w:val="Normal"/>
    <w:rsid w:val="009221E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221E7"/>
    <w:pPr>
      <w:numPr>
        <w:numId w:val="8"/>
      </w:numPr>
    </w:pPr>
  </w:style>
  <w:style w:type="paragraph" w:styleId="ListBullet5">
    <w:name w:val="List Bullet 5"/>
    <w:basedOn w:val="ListBullet4"/>
    <w:rsid w:val="009221E7"/>
    <w:pPr>
      <w:numPr>
        <w:numId w:val="4"/>
      </w:numPr>
    </w:pPr>
  </w:style>
  <w:style w:type="paragraph" w:styleId="Footer">
    <w:name w:val="footer"/>
    <w:basedOn w:val="Header"/>
    <w:semiHidden/>
    <w:rsid w:val="009221E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221E7"/>
    <w:pPr>
      <w:numPr>
        <w:numId w:val="2"/>
      </w:numPr>
    </w:pPr>
  </w:style>
  <w:style w:type="paragraph" w:styleId="BalloonText">
    <w:name w:val="Balloon Text"/>
    <w:basedOn w:val="Normal"/>
    <w:semiHidden/>
    <w:rsid w:val="009221E7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221E7"/>
  </w:style>
  <w:style w:type="paragraph" w:styleId="BodyText">
    <w:name w:val="Body Text"/>
    <w:basedOn w:val="Normal"/>
    <w:link w:val="BodyTextChar"/>
    <w:rsid w:val="009221E7"/>
  </w:style>
  <w:style w:type="character" w:styleId="Hyperlink">
    <w:name w:val="Hyperlink"/>
    <w:uiPriority w:val="99"/>
    <w:rsid w:val="009221E7"/>
    <w:rPr>
      <w:color w:val="0000FF"/>
      <w:u w:val="single"/>
      <w:lang w:val="en-GB"/>
    </w:rPr>
  </w:style>
  <w:style w:type="character" w:styleId="FollowedHyperlink">
    <w:name w:val="FollowedHyperlink"/>
    <w:semiHidden/>
    <w:rsid w:val="009221E7"/>
    <w:rPr>
      <w:color w:val="FF0000"/>
      <w:u w:val="single"/>
    </w:rPr>
  </w:style>
  <w:style w:type="character" w:styleId="CommentReference">
    <w:name w:val="annotation reference"/>
    <w:semiHidden/>
    <w:rsid w:val="009221E7"/>
    <w:rPr>
      <w:sz w:val="16"/>
      <w:szCs w:val="16"/>
    </w:rPr>
  </w:style>
  <w:style w:type="paragraph" w:styleId="CommentText">
    <w:name w:val="annotation text"/>
    <w:basedOn w:val="Normal"/>
    <w:semiHidden/>
    <w:rsid w:val="009221E7"/>
  </w:style>
  <w:style w:type="paragraph" w:styleId="CommentSubject">
    <w:name w:val="annotation subject"/>
    <w:basedOn w:val="CommentText"/>
    <w:next w:val="CommentText"/>
    <w:semiHidden/>
    <w:rsid w:val="009221E7"/>
    <w:rPr>
      <w:b/>
      <w:bCs/>
    </w:rPr>
  </w:style>
  <w:style w:type="character" w:customStyle="1" w:styleId="Heading1Char">
    <w:name w:val="Heading 1 Char"/>
    <w:link w:val="Heading1"/>
    <w:rsid w:val="009221E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221E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221E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221E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221E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221E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221E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221E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221E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221E7"/>
    <w:pPr>
      <w:spacing w:after="0"/>
    </w:pPr>
  </w:style>
  <w:style w:type="paragraph" w:customStyle="1" w:styleId="TAL">
    <w:name w:val="TAL"/>
    <w:basedOn w:val="Normal"/>
    <w:rsid w:val="009221E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221E7"/>
    <w:pPr>
      <w:jc w:val="center"/>
    </w:pPr>
  </w:style>
  <w:style w:type="paragraph" w:customStyle="1" w:styleId="TAH">
    <w:name w:val="TAH"/>
    <w:basedOn w:val="TAC"/>
    <w:rsid w:val="009221E7"/>
    <w:rPr>
      <w:b/>
    </w:rPr>
  </w:style>
  <w:style w:type="paragraph" w:customStyle="1" w:styleId="TAN">
    <w:name w:val="TAN"/>
    <w:basedOn w:val="TAL"/>
    <w:rsid w:val="009221E7"/>
    <w:pPr>
      <w:ind w:left="851" w:hanging="851"/>
    </w:pPr>
  </w:style>
  <w:style w:type="paragraph" w:customStyle="1" w:styleId="TAR">
    <w:name w:val="TAR"/>
    <w:basedOn w:val="TAL"/>
    <w:rsid w:val="009221E7"/>
    <w:pPr>
      <w:jc w:val="right"/>
    </w:pPr>
  </w:style>
  <w:style w:type="paragraph" w:customStyle="1" w:styleId="TH">
    <w:name w:val="TH"/>
    <w:basedOn w:val="Normal"/>
    <w:rsid w:val="009221E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221E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221E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221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21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21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221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221E7"/>
  </w:style>
  <w:style w:type="paragraph" w:customStyle="1" w:styleId="ZH">
    <w:name w:val="ZH"/>
    <w:rsid w:val="009221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221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221E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221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21E7"/>
    <w:pPr>
      <w:framePr w:wrap="notBeside" w:y="16161"/>
    </w:pPr>
  </w:style>
  <w:style w:type="paragraph" w:customStyle="1" w:styleId="FP">
    <w:name w:val="FP"/>
    <w:basedOn w:val="Normal"/>
    <w:rsid w:val="009221E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9221E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221E7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9221E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9221E7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BC26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A70FC"/>
    <w:rPr>
      <w:color w:val="808080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"/>
    <w:basedOn w:val="Normal"/>
    <w:link w:val="ListParagraphChar"/>
    <w:uiPriority w:val="99"/>
    <w:qFormat/>
    <w:rsid w:val="001A5547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ListParagraph"/>
    <w:uiPriority w:val="99"/>
    <w:qFormat/>
    <w:rsid w:val="002B1C29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6D1714"/>
    <w:rPr>
      <w:rFonts w:ascii="Arial" w:hAnsi="Arial"/>
      <w:lang w:val="en-GB" w:eastAsia="zh-CN"/>
    </w:rPr>
  </w:style>
  <w:style w:type="paragraph" w:customStyle="1" w:styleId="bullet">
    <w:name w:val="bullet"/>
    <w:basedOn w:val="ListParagraph"/>
    <w:qFormat/>
    <w:rsid w:val="0055575F"/>
    <w:pPr>
      <w:numPr>
        <w:numId w:val="28"/>
      </w:numPr>
      <w:overflowPunct/>
      <w:autoSpaceDE/>
      <w:autoSpaceDN/>
      <w:adjustRightInd/>
      <w:spacing w:after="160" w:line="256" w:lineRule="auto"/>
      <w:ind w:left="720"/>
      <w:jc w:val="left"/>
      <w:textAlignment w:val="auto"/>
    </w:pPr>
    <w:rPr>
      <w:rFonts w:asciiTheme="minorHAnsi" w:hAnsiTheme="minorHAnsi" w:cstheme="minorBidi"/>
      <w:sz w:val="22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tar/Shared%20Documents/3GPP/RAN2/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212</Value>
      <Value>214</Value>
      <Value>382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5NUHHDQN7SK2-1476151046-47610</_dlc_DocId>
    <_dlc_DocIdUrl xmlns="f166a696-7b5b-4ccd-9f0c-ffde0cceec81">
      <Url>https://ericsson.sharepoint.com/sites/star/_layouts/15/DocIdRedir.aspx?ID=5NUHHDQN7SK2-1476151046-47610</Url>
      <Description>5NUHHDQN7SK2-1476151046-47610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611109f9-ed58-4498-a270-1fb2086a5321"/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166a696-7b5b-4ccd-9f0c-ffde0cceec81"/>
    <ds:schemaRef ds:uri="d8762117-8292-4133-b1c7-eab5c6487cf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8A06D72-6A3B-45CB-B8ED-6C6372BC14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6D6CE2-625E-41D1-9EF4-07945060910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820D0-8BB9-48E4-AAEB-5221632802A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C85335E-C8E6-430A-B3E6-CA4F242B8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R2-17xxxxx%20-%20Contribution%20Template</Template>
  <TotalTime>0</TotalTime>
  <Pages>4</Pages>
  <Words>1057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Ericsson</cp:lastModifiedBy>
  <cp:revision>2</cp:revision>
  <cp:lastPrinted>2008-02-01T01:09:00Z</cp:lastPrinted>
  <dcterms:created xsi:type="dcterms:W3CDTF">2019-05-02T22:04:00Z</dcterms:created>
  <dcterms:modified xsi:type="dcterms:W3CDTF">2019-05-02T22:04:00Z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26985f66-4d4d-4756-a193-e5365c0b0e71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512">
    <vt:lpwstr>1003</vt:lpwstr>
  </property>
  <property fmtid="{D5CDD505-2E9C-101B-9397-08002B2CF9AE}" pid="19" name="AuthorIds_UIVersion_13824">
    <vt:lpwstr>1003</vt:lpwstr>
  </property>
  <property fmtid="{D5CDD505-2E9C-101B-9397-08002B2CF9AE}" pid="20" name="AuthorIds_UIVersion_15360">
    <vt:lpwstr>1003</vt:lpwstr>
  </property>
  <property fmtid="{D5CDD505-2E9C-101B-9397-08002B2CF9AE}" pid="21" name="AuthorIds_UIVersion_18432">
    <vt:lpwstr>357</vt:lpwstr>
  </property>
  <property fmtid="{D5CDD505-2E9C-101B-9397-08002B2CF9AE}" pid="22" name="AuthorIds_UIVersion_22528">
    <vt:lpwstr>1003</vt:lpwstr>
  </property>
  <property fmtid="{D5CDD505-2E9C-101B-9397-08002B2CF9AE}" pid="23" name="AuthorIds_UIVersion_24064">
    <vt:lpwstr>1003</vt:lpwstr>
  </property>
  <property fmtid="{D5CDD505-2E9C-101B-9397-08002B2CF9AE}" pid="24" name="AuthorIds_UIVersion_27648">
    <vt:lpwstr>1003</vt:lpwstr>
  </property>
</Properties>
</file>